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BF" w:rsidRDefault="00307ABF" w:rsidP="0030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ABF">
        <w:rPr>
          <w:rFonts w:ascii="Times New Roman" w:hAnsi="Times New Roman" w:cs="Times New Roman"/>
          <w:b/>
          <w:sz w:val="28"/>
          <w:szCs w:val="28"/>
        </w:rPr>
        <w:t>Informacja o otwarciu ofert ostatecznych</w:t>
      </w:r>
    </w:p>
    <w:p w:rsidR="007513CC" w:rsidRDefault="00307ABF" w:rsidP="0030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AB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307ABF">
        <w:rPr>
          <w:rFonts w:ascii="Times New Roman" w:hAnsi="Times New Roman" w:cs="Times New Roman"/>
          <w:b/>
          <w:sz w:val="28"/>
          <w:szCs w:val="28"/>
        </w:rPr>
        <w:t xml:space="preserve"> wyborze najkorzystniejszej oferty</w:t>
      </w:r>
    </w:p>
    <w:p w:rsidR="00307ABF" w:rsidRDefault="00307ABF" w:rsidP="0030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616BDC" w:rsidRDefault="00616BDC" w:rsidP="0030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ekogroszku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Pińczów 2017/2018”</w:t>
      </w:r>
    </w:p>
    <w:p w:rsidR="00616BDC" w:rsidRDefault="00616BDC" w:rsidP="0030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2693"/>
        <w:gridCol w:w="1843"/>
      </w:tblGrid>
      <w:tr w:rsidR="00616BDC" w:rsidRPr="0016733A" w:rsidTr="00FC2569">
        <w:tc>
          <w:tcPr>
            <w:tcW w:w="570" w:type="dxa"/>
          </w:tcPr>
          <w:p w:rsidR="00616BDC" w:rsidRPr="00616BDC" w:rsidRDefault="00616BDC" w:rsidP="00CD6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366" w:type="dxa"/>
          </w:tcPr>
          <w:p w:rsidR="00616BDC" w:rsidRPr="00616BDC" w:rsidRDefault="00616BDC" w:rsidP="00616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b/>
                <w:sz w:val="28"/>
                <w:szCs w:val="28"/>
              </w:rPr>
              <w:t>Nazwa i adres firmy</w:t>
            </w:r>
          </w:p>
        </w:tc>
        <w:tc>
          <w:tcPr>
            <w:tcW w:w="2693" w:type="dxa"/>
          </w:tcPr>
          <w:p w:rsidR="00616BDC" w:rsidRPr="00616BDC" w:rsidRDefault="00616BDC" w:rsidP="00CD6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1843" w:type="dxa"/>
          </w:tcPr>
          <w:p w:rsidR="00616BDC" w:rsidRPr="00616BDC" w:rsidRDefault="00616BDC" w:rsidP="00CD6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ozycja</w:t>
            </w:r>
          </w:p>
        </w:tc>
      </w:tr>
      <w:tr w:rsidR="00616BDC" w:rsidRPr="0016733A" w:rsidTr="00FC2569">
        <w:tc>
          <w:tcPr>
            <w:tcW w:w="570" w:type="dxa"/>
          </w:tcPr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„WĘGLOPASZ” Sp. z o.</w:t>
            </w:r>
            <w:proofErr w:type="gramStart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. Piątkowska 149/6</w:t>
            </w:r>
          </w:p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60-648 Poznań</w:t>
            </w:r>
          </w:p>
        </w:tc>
        <w:tc>
          <w:tcPr>
            <w:tcW w:w="2693" w:type="dxa"/>
          </w:tcPr>
          <w:p w:rsidR="00616BDC" w:rsidRPr="00616BDC" w:rsidRDefault="00616BDC" w:rsidP="0061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616BDC" w:rsidRPr="00616BDC" w:rsidRDefault="00FC2569" w:rsidP="00CD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BDC" w:rsidRPr="0016733A" w:rsidTr="00FC2569">
        <w:tc>
          <w:tcPr>
            <w:tcW w:w="570" w:type="dxa"/>
          </w:tcPr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P.W. ATEX Sp. z o.</w:t>
            </w:r>
            <w:proofErr w:type="gramStart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. Gliwicka 3</w:t>
            </w:r>
          </w:p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44-145 Pilchowice</w:t>
            </w:r>
          </w:p>
        </w:tc>
        <w:tc>
          <w:tcPr>
            <w:tcW w:w="2693" w:type="dxa"/>
          </w:tcPr>
          <w:p w:rsidR="00616BDC" w:rsidRPr="00616BDC" w:rsidRDefault="00616BDC" w:rsidP="0061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616BDC" w:rsidRPr="00616BDC" w:rsidRDefault="00616BDC" w:rsidP="00CD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BDC" w:rsidRPr="009501CD" w:rsidTr="00FC2569">
        <w:tc>
          <w:tcPr>
            <w:tcW w:w="570" w:type="dxa"/>
          </w:tcPr>
          <w:p w:rsidR="00616BDC" w:rsidRPr="00616BDC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:rsidR="00616BDC" w:rsidRPr="00FC2569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569">
              <w:rPr>
                <w:rFonts w:ascii="Times New Roman" w:hAnsi="Times New Roman" w:cs="Times New Roman"/>
                <w:sz w:val="28"/>
                <w:szCs w:val="28"/>
              </w:rPr>
              <w:t xml:space="preserve">P.W. </w:t>
            </w:r>
            <w:proofErr w:type="spellStart"/>
            <w:proofErr w:type="gramStart"/>
            <w:r w:rsidRPr="00FC2569">
              <w:rPr>
                <w:rFonts w:ascii="Times New Roman" w:hAnsi="Times New Roman" w:cs="Times New Roman"/>
                <w:sz w:val="28"/>
                <w:szCs w:val="28"/>
              </w:rPr>
              <w:t>TransLis</w:t>
            </w:r>
            <w:proofErr w:type="spellEnd"/>
            <w:r w:rsidRPr="00FC2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569" w:rsidRPr="00FC2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569">
              <w:rPr>
                <w:rFonts w:ascii="Times New Roman" w:hAnsi="Times New Roman" w:cs="Times New Roman"/>
                <w:sz w:val="28"/>
                <w:szCs w:val="28"/>
              </w:rPr>
              <w:t>Henryk</w:t>
            </w:r>
            <w:proofErr w:type="gramEnd"/>
            <w:r w:rsidRPr="00FC2569">
              <w:rPr>
                <w:rFonts w:ascii="Times New Roman" w:hAnsi="Times New Roman" w:cs="Times New Roman"/>
                <w:sz w:val="28"/>
                <w:szCs w:val="28"/>
              </w:rPr>
              <w:t xml:space="preserve"> Lis</w:t>
            </w:r>
          </w:p>
          <w:p w:rsidR="00616BDC" w:rsidRPr="00FC2569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569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 w:rsidRPr="00FC2569">
              <w:rPr>
                <w:rFonts w:ascii="Times New Roman" w:hAnsi="Times New Roman" w:cs="Times New Roman"/>
                <w:sz w:val="28"/>
                <w:szCs w:val="28"/>
              </w:rPr>
              <w:t>. Wolności 21</w:t>
            </w:r>
          </w:p>
          <w:p w:rsidR="00616BDC" w:rsidRPr="00FC2569" w:rsidRDefault="00616BDC" w:rsidP="00CD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569">
              <w:rPr>
                <w:rFonts w:ascii="Times New Roman" w:hAnsi="Times New Roman" w:cs="Times New Roman"/>
                <w:sz w:val="28"/>
                <w:szCs w:val="28"/>
              </w:rPr>
              <w:t>42-672 Wieszowa</w:t>
            </w:r>
          </w:p>
        </w:tc>
        <w:tc>
          <w:tcPr>
            <w:tcW w:w="2693" w:type="dxa"/>
          </w:tcPr>
          <w:p w:rsidR="00616BDC" w:rsidRPr="00616BDC" w:rsidRDefault="00616BDC" w:rsidP="00616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843" w:type="dxa"/>
          </w:tcPr>
          <w:p w:rsidR="00616BDC" w:rsidRPr="00616BDC" w:rsidRDefault="00FC2569" w:rsidP="00CD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16BDC" w:rsidRDefault="00616BDC" w:rsidP="009D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E1" w:rsidRDefault="009D61E1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12.06.2017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dokonano otwarcia ofert ostatecznych na wykonanie w/w zadania. Jedynym kryterium oceny była cena. Zamawiający na sfinansowanie zamówienia przeznaczył kwotę 751 750,00 zł netto.</w:t>
      </w:r>
    </w:p>
    <w:p w:rsidR="009D61E1" w:rsidRDefault="009D61E1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E1" w:rsidRDefault="009D61E1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Wybrano ofertę firmy P.W. ATEX Sp. z o.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ul. Gliwicka 3, 44-145 </w:t>
      </w:r>
      <w:proofErr w:type="gramStart"/>
      <w:r>
        <w:rPr>
          <w:rFonts w:ascii="Times New Roman" w:hAnsi="Times New Roman" w:cs="Times New Roman"/>
          <w:sz w:val="28"/>
          <w:szCs w:val="28"/>
        </w:rPr>
        <w:t>Pilchowice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najkorzystniejszą dla Zamawiającego.</w:t>
      </w:r>
    </w:p>
    <w:p w:rsidR="009D61E1" w:rsidRDefault="009D61E1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E1" w:rsidRDefault="000A03C4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</w:t>
      </w:r>
      <w:r w:rsidR="006471BA">
        <w:rPr>
          <w:rFonts w:ascii="Times New Roman" w:hAnsi="Times New Roman" w:cs="Times New Roman"/>
          <w:sz w:val="28"/>
          <w:szCs w:val="28"/>
        </w:rPr>
        <w:t>.</w:t>
      </w:r>
    </w:p>
    <w:p w:rsidR="000A03C4" w:rsidRDefault="000A03C4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0A03C4" w:rsidRPr="009D61E1" w:rsidRDefault="000A03C4" w:rsidP="009D6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ustanowiono dynamicznego systemu zakupów.</w:t>
      </w:r>
    </w:p>
    <w:sectPr w:rsidR="000A03C4" w:rsidRPr="009D61E1" w:rsidSect="0075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BF"/>
    <w:rsid w:val="000A03C4"/>
    <w:rsid w:val="002C1324"/>
    <w:rsid w:val="00307ABF"/>
    <w:rsid w:val="00616BDC"/>
    <w:rsid w:val="006471BA"/>
    <w:rsid w:val="007513CC"/>
    <w:rsid w:val="009D61E1"/>
    <w:rsid w:val="00EC09FD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B853-B77D-4C29-ACAA-9C0BE7E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cp:lastPrinted>2017-06-20T06:46:00Z</cp:lastPrinted>
  <dcterms:created xsi:type="dcterms:W3CDTF">2017-06-20T07:41:00Z</dcterms:created>
  <dcterms:modified xsi:type="dcterms:W3CDTF">2017-06-20T07:41:00Z</dcterms:modified>
</cp:coreProperties>
</file>