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98" w:rsidRPr="00FD3E0C" w:rsidRDefault="00CE7298" w:rsidP="00BC3E90">
      <w:pPr>
        <w:rPr>
          <w:rFonts w:eastAsia="Times New Roman"/>
          <w:sz w:val="20"/>
          <w:szCs w:val="20"/>
        </w:rPr>
      </w:pPr>
    </w:p>
    <w:p w:rsidR="00CE7298" w:rsidRPr="00FD3E0C" w:rsidRDefault="00CE7298" w:rsidP="00CE7298">
      <w:pPr>
        <w:jc w:val="right"/>
        <w:rPr>
          <w:rFonts w:cs="Arial"/>
          <w:sz w:val="20"/>
          <w:szCs w:val="20"/>
        </w:rPr>
      </w:pPr>
      <w:r w:rsidRPr="00FD3E0C">
        <w:rPr>
          <w:rFonts w:cs="Arial"/>
          <w:sz w:val="20"/>
          <w:szCs w:val="20"/>
        </w:rPr>
        <w:t xml:space="preserve">                                 Pińczów 06.12.2017r.</w:t>
      </w:r>
    </w:p>
    <w:p w:rsidR="00CE7298" w:rsidRPr="00FD3E0C" w:rsidRDefault="00CE7298" w:rsidP="00CE7298">
      <w:pPr>
        <w:jc w:val="both"/>
        <w:rPr>
          <w:rFonts w:cs="Arial"/>
          <w:sz w:val="20"/>
          <w:szCs w:val="20"/>
        </w:rPr>
      </w:pPr>
    </w:p>
    <w:p w:rsidR="00CE7298" w:rsidRPr="00FD3E0C" w:rsidRDefault="00CE7298" w:rsidP="00CE7298">
      <w:pPr>
        <w:jc w:val="both"/>
        <w:rPr>
          <w:rFonts w:cs="Arial"/>
          <w:sz w:val="20"/>
          <w:szCs w:val="20"/>
        </w:rPr>
      </w:pPr>
      <w:r w:rsidRPr="00FD3E0C">
        <w:rPr>
          <w:rFonts w:cs="Arial"/>
          <w:sz w:val="20"/>
          <w:szCs w:val="20"/>
        </w:rPr>
        <w:t>Urząd Miejski w Pińczowie</w:t>
      </w:r>
      <w:r w:rsidRPr="00FD3E0C">
        <w:rPr>
          <w:rFonts w:cs="Arial"/>
          <w:sz w:val="20"/>
          <w:szCs w:val="20"/>
        </w:rPr>
        <w:tab/>
      </w:r>
      <w:r w:rsidRPr="00FD3E0C">
        <w:rPr>
          <w:rFonts w:cs="Arial"/>
          <w:sz w:val="20"/>
          <w:szCs w:val="20"/>
        </w:rPr>
        <w:tab/>
      </w:r>
      <w:r w:rsidRPr="00FD3E0C">
        <w:rPr>
          <w:rFonts w:cs="Arial"/>
          <w:sz w:val="20"/>
          <w:szCs w:val="20"/>
        </w:rPr>
        <w:tab/>
      </w:r>
      <w:r w:rsidRPr="00FD3E0C">
        <w:rPr>
          <w:rFonts w:cs="Arial"/>
          <w:sz w:val="20"/>
          <w:szCs w:val="20"/>
        </w:rPr>
        <w:tab/>
        <w:t xml:space="preserve">                                    </w:t>
      </w:r>
    </w:p>
    <w:p w:rsidR="00CE7298" w:rsidRPr="00FD3E0C" w:rsidRDefault="00CE7298" w:rsidP="00CE7298">
      <w:pPr>
        <w:jc w:val="both"/>
        <w:rPr>
          <w:rFonts w:cs="Arial"/>
          <w:sz w:val="20"/>
          <w:szCs w:val="20"/>
        </w:rPr>
      </w:pPr>
      <w:r w:rsidRPr="00FD3E0C">
        <w:rPr>
          <w:rFonts w:cs="Arial"/>
          <w:sz w:val="20"/>
          <w:szCs w:val="20"/>
        </w:rPr>
        <w:t>ul. 3-go Maja 10, 28-400 Pińczów</w:t>
      </w:r>
    </w:p>
    <w:p w:rsidR="00CE7298" w:rsidRPr="00FD3E0C" w:rsidRDefault="00CE7298" w:rsidP="00CE7298">
      <w:pPr>
        <w:jc w:val="both"/>
        <w:rPr>
          <w:rFonts w:cs="Arial"/>
          <w:sz w:val="20"/>
          <w:szCs w:val="20"/>
          <w:lang w:val="de-DE"/>
        </w:rPr>
      </w:pPr>
      <w:r w:rsidRPr="00FD3E0C">
        <w:rPr>
          <w:rFonts w:cs="Arial"/>
          <w:sz w:val="20"/>
          <w:szCs w:val="20"/>
          <w:lang w:val="de-DE"/>
        </w:rPr>
        <w:t xml:space="preserve">e-mail: </w:t>
      </w:r>
      <w:hyperlink r:id="rId8" w:history="1">
        <w:r w:rsidRPr="00FD3E0C">
          <w:rPr>
            <w:rStyle w:val="Hipercze"/>
            <w:rFonts w:cs="Arial"/>
            <w:color w:val="000000"/>
            <w:sz w:val="20"/>
            <w:szCs w:val="20"/>
            <w:lang w:val="de-DE"/>
          </w:rPr>
          <w:t>sekretariat@</w:t>
        </w:r>
      </w:hyperlink>
      <w:r w:rsidRPr="00FD3E0C">
        <w:rPr>
          <w:rFonts w:cs="Arial"/>
          <w:color w:val="000000"/>
          <w:sz w:val="20"/>
          <w:szCs w:val="20"/>
          <w:u w:val="single"/>
          <w:lang w:val="de-DE"/>
        </w:rPr>
        <w:t>pinczow.com.pl</w:t>
      </w:r>
    </w:p>
    <w:p w:rsidR="00CE7298" w:rsidRPr="00FD3E0C" w:rsidRDefault="00CE7298" w:rsidP="00CE7298">
      <w:pPr>
        <w:jc w:val="both"/>
        <w:rPr>
          <w:rFonts w:cs="Arial"/>
          <w:sz w:val="20"/>
          <w:szCs w:val="20"/>
        </w:rPr>
      </w:pPr>
      <w:r w:rsidRPr="00FD3E0C">
        <w:rPr>
          <w:rFonts w:cs="Arial"/>
          <w:sz w:val="20"/>
          <w:szCs w:val="20"/>
        </w:rPr>
        <w:t xml:space="preserve">tel: 0413573871; </w:t>
      </w:r>
      <w:r w:rsidRPr="00FD3E0C">
        <w:rPr>
          <w:rFonts w:cs="Arial"/>
          <w:b/>
          <w:sz w:val="20"/>
          <w:szCs w:val="20"/>
        </w:rPr>
        <w:t>fax: 41 3572645</w:t>
      </w:r>
    </w:p>
    <w:p w:rsidR="00CE7298" w:rsidRPr="00FD3E0C" w:rsidRDefault="00CE7298" w:rsidP="00CE7298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CE7298" w:rsidRPr="00FD3E0C" w:rsidRDefault="00CE7298" w:rsidP="00CE729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D3E0C">
        <w:rPr>
          <w:rFonts w:cs="Arial"/>
          <w:b/>
          <w:sz w:val="20"/>
          <w:szCs w:val="20"/>
        </w:rPr>
        <w:t>Urzą</w:t>
      </w:r>
      <w:r w:rsidR="000A4069" w:rsidRPr="00FD3E0C">
        <w:rPr>
          <w:rFonts w:cs="Arial"/>
          <w:b/>
          <w:sz w:val="20"/>
          <w:szCs w:val="20"/>
        </w:rPr>
        <w:t xml:space="preserve">d Miejski w Pińczowie </w:t>
      </w:r>
      <w:r w:rsidRPr="00FD3E0C">
        <w:rPr>
          <w:rFonts w:cs="Arial"/>
          <w:b/>
          <w:sz w:val="20"/>
          <w:szCs w:val="20"/>
        </w:rPr>
        <w:t xml:space="preserve">w związku z zadanymi pytaniami do zapytania ofertowego na ubezpieczenie mienia i odpowiedzialności cywilnej Gminy Pińczów  i jej jednostek organizacyjnych odpowiada: </w:t>
      </w:r>
    </w:p>
    <w:p w:rsidR="00CE7298" w:rsidRPr="00FD3E0C" w:rsidRDefault="00CE7298" w:rsidP="000A4069">
      <w:pPr>
        <w:jc w:val="both"/>
        <w:rPr>
          <w:rFonts w:eastAsia="Times New Roman" w:cs="Arial"/>
          <w:sz w:val="20"/>
          <w:szCs w:val="20"/>
        </w:rPr>
      </w:pPr>
    </w:p>
    <w:p w:rsidR="00BC3E90" w:rsidRPr="00FD3E0C" w:rsidRDefault="00BC3E90" w:rsidP="00CE7298">
      <w:pPr>
        <w:numPr>
          <w:ilvl w:val="0"/>
          <w:numId w:val="1"/>
        </w:numPr>
        <w:jc w:val="both"/>
        <w:rPr>
          <w:rFonts w:eastAsia="Times New Roman" w:cs="Arial"/>
          <w:sz w:val="20"/>
          <w:szCs w:val="20"/>
        </w:rPr>
      </w:pPr>
      <w:r w:rsidRPr="00FD3E0C">
        <w:rPr>
          <w:rFonts w:eastAsia="Times New Roman" w:cs="Arial"/>
          <w:sz w:val="20"/>
          <w:szCs w:val="20"/>
        </w:rPr>
        <w:t>Proszę o podanie podstawowych  informacji o wszystkich budynkach zgłoszonych do ubezpieczenia:</w:t>
      </w:r>
    </w:p>
    <w:p w:rsidR="00BC3E90" w:rsidRPr="00FD3E0C" w:rsidRDefault="00BC3E90" w:rsidP="00CE7298">
      <w:pPr>
        <w:numPr>
          <w:ilvl w:val="0"/>
          <w:numId w:val="2"/>
        </w:numPr>
        <w:ind w:left="1440"/>
        <w:jc w:val="both"/>
        <w:rPr>
          <w:rFonts w:eastAsia="Times New Roman" w:cs="Arial"/>
          <w:sz w:val="20"/>
          <w:szCs w:val="20"/>
        </w:rPr>
      </w:pPr>
      <w:r w:rsidRPr="00FD3E0C">
        <w:rPr>
          <w:rFonts w:eastAsia="Times New Roman" w:cs="Arial"/>
          <w:sz w:val="20"/>
          <w:szCs w:val="20"/>
        </w:rPr>
        <w:t>rok budowy/ewentualnego remontu generalnego,</w:t>
      </w:r>
    </w:p>
    <w:p w:rsidR="00BC3E90" w:rsidRPr="00FD3E0C" w:rsidRDefault="00BC3E90" w:rsidP="00CE7298">
      <w:pPr>
        <w:numPr>
          <w:ilvl w:val="0"/>
          <w:numId w:val="2"/>
        </w:numPr>
        <w:ind w:left="1440"/>
        <w:jc w:val="both"/>
        <w:rPr>
          <w:rFonts w:eastAsia="Times New Roman" w:cs="Arial"/>
          <w:sz w:val="20"/>
          <w:szCs w:val="20"/>
        </w:rPr>
      </w:pPr>
      <w:r w:rsidRPr="00FD3E0C">
        <w:rPr>
          <w:rFonts w:eastAsia="Times New Roman" w:cs="Arial"/>
          <w:sz w:val="20"/>
          <w:szCs w:val="20"/>
        </w:rPr>
        <w:t>konstrukcja ścian, pokrycie dachu,</w:t>
      </w:r>
    </w:p>
    <w:p w:rsidR="00BC3E90" w:rsidRPr="00FD3E0C" w:rsidRDefault="00BC3E90" w:rsidP="00CE7298">
      <w:pPr>
        <w:numPr>
          <w:ilvl w:val="0"/>
          <w:numId w:val="2"/>
        </w:numPr>
        <w:ind w:left="1440"/>
        <w:jc w:val="both"/>
        <w:rPr>
          <w:rFonts w:eastAsia="Times New Roman" w:cs="Arial"/>
          <w:sz w:val="20"/>
          <w:szCs w:val="20"/>
        </w:rPr>
      </w:pPr>
      <w:r w:rsidRPr="00FD3E0C">
        <w:rPr>
          <w:rFonts w:eastAsia="Times New Roman" w:cs="Arial"/>
          <w:sz w:val="20"/>
          <w:szCs w:val="20"/>
        </w:rPr>
        <w:t>stan techniczny wg protokołu z ostatniej okresowej kontroli,</w:t>
      </w:r>
    </w:p>
    <w:p w:rsidR="00CE7298" w:rsidRPr="00FD3E0C" w:rsidRDefault="00BC3E90" w:rsidP="00FD3E0C">
      <w:pPr>
        <w:numPr>
          <w:ilvl w:val="0"/>
          <w:numId w:val="2"/>
        </w:numPr>
        <w:ind w:left="1440"/>
        <w:rPr>
          <w:rFonts w:eastAsia="Times New Roman" w:cs="Arial"/>
          <w:sz w:val="20"/>
          <w:szCs w:val="20"/>
        </w:rPr>
      </w:pPr>
      <w:r w:rsidRPr="00FD3E0C">
        <w:rPr>
          <w:rFonts w:eastAsia="Times New Roman" w:cs="Arial"/>
          <w:sz w:val="20"/>
          <w:szCs w:val="20"/>
        </w:rPr>
        <w:t>opis zastosowanych z</w:t>
      </w:r>
      <w:r w:rsidR="00CE7298" w:rsidRPr="00FD3E0C">
        <w:rPr>
          <w:rFonts w:eastAsia="Times New Roman" w:cs="Arial"/>
          <w:sz w:val="20"/>
          <w:szCs w:val="20"/>
        </w:rPr>
        <w:t xml:space="preserve">abezpieczeń przeciwpożarowych i </w:t>
      </w:r>
      <w:r w:rsidRPr="00FD3E0C">
        <w:rPr>
          <w:rFonts w:eastAsia="Times New Roman" w:cs="Arial"/>
          <w:sz w:val="20"/>
          <w:szCs w:val="20"/>
        </w:rPr>
        <w:t>przeciwkradzieżowych.</w:t>
      </w:r>
    </w:p>
    <w:p w:rsidR="005B2A3C" w:rsidRPr="00FD3E0C" w:rsidRDefault="005B2A3C" w:rsidP="00CE7298">
      <w:pPr>
        <w:jc w:val="both"/>
        <w:rPr>
          <w:rFonts w:eastAsia="Times New Roman" w:cs="Arial"/>
          <w:b/>
          <w:sz w:val="20"/>
          <w:szCs w:val="20"/>
        </w:rPr>
      </w:pPr>
    </w:p>
    <w:p w:rsidR="00FD3E0C" w:rsidRPr="00220912" w:rsidRDefault="00CE7298" w:rsidP="00FD3E0C">
      <w:pPr>
        <w:rPr>
          <w:rFonts w:eastAsia="Times New Roman" w:cs="Arial"/>
          <w:b/>
          <w:sz w:val="20"/>
          <w:szCs w:val="20"/>
        </w:rPr>
      </w:pPr>
      <w:r w:rsidRPr="00220912">
        <w:rPr>
          <w:rFonts w:eastAsia="Times New Roman" w:cs="Arial"/>
          <w:b/>
          <w:sz w:val="20"/>
          <w:szCs w:val="20"/>
        </w:rPr>
        <w:t>O</w:t>
      </w:r>
      <w:r w:rsidR="000A4069" w:rsidRPr="00220912">
        <w:rPr>
          <w:rFonts w:eastAsia="Times New Roman" w:cs="Arial"/>
          <w:b/>
          <w:sz w:val="20"/>
          <w:szCs w:val="20"/>
        </w:rPr>
        <w:t>dpowiedź</w:t>
      </w:r>
      <w:r w:rsidRPr="00220912">
        <w:rPr>
          <w:rFonts w:eastAsia="Times New Roman" w:cs="Arial"/>
          <w:b/>
          <w:sz w:val="20"/>
          <w:szCs w:val="20"/>
        </w:rPr>
        <w:t xml:space="preserve">: </w:t>
      </w:r>
      <w:r w:rsidR="0072560A" w:rsidRPr="00220912">
        <w:rPr>
          <w:rFonts w:eastAsia="Times New Roman" w:cs="Arial"/>
          <w:b/>
          <w:sz w:val="20"/>
          <w:szCs w:val="20"/>
        </w:rPr>
        <w:t xml:space="preserve">Zgodnie z złączonym wykazem </w:t>
      </w:r>
      <w:r w:rsidR="00FD3E0C" w:rsidRPr="00220912">
        <w:rPr>
          <w:rFonts w:eastAsia="Times New Roman" w:cs="Arial"/>
          <w:b/>
          <w:sz w:val="20"/>
          <w:szCs w:val="20"/>
        </w:rPr>
        <w:t>zabezpieczeń przeciwpożarowych</w:t>
      </w:r>
    </w:p>
    <w:p w:rsidR="00CE7298" w:rsidRPr="00220912" w:rsidRDefault="00FD3E0C" w:rsidP="00FD3E0C">
      <w:pPr>
        <w:rPr>
          <w:rFonts w:eastAsia="Times New Roman" w:cs="Arial"/>
          <w:b/>
          <w:sz w:val="20"/>
          <w:szCs w:val="20"/>
        </w:rPr>
      </w:pPr>
      <w:r w:rsidRPr="00220912">
        <w:rPr>
          <w:rFonts w:eastAsia="Times New Roman" w:cs="Arial"/>
          <w:b/>
          <w:sz w:val="20"/>
          <w:szCs w:val="20"/>
        </w:rPr>
        <w:t>i</w:t>
      </w:r>
      <w:r w:rsidR="0072560A" w:rsidRPr="00220912">
        <w:rPr>
          <w:rFonts w:eastAsia="Times New Roman" w:cs="Arial"/>
          <w:b/>
          <w:sz w:val="20"/>
          <w:szCs w:val="20"/>
        </w:rPr>
        <w:t xml:space="preserve">przeciwkradzieżowych i opisem budynków. </w:t>
      </w:r>
    </w:p>
    <w:p w:rsidR="000A4069" w:rsidRPr="00220912" w:rsidRDefault="000A4069" w:rsidP="00CE7298">
      <w:pPr>
        <w:jc w:val="both"/>
        <w:rPr>
          <w:rFonts w:eastAsia="Times New Roman" w:cs="Arial"/>
          <w:b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3"/>
        </w:numPr>
        <w:jc w:val="both"/>
        <w:rPr>
          <w:rFonts w:eastAsia="Times New Roman" w:cs="Arial"/>
          <w:sz w:val="20"/>
          <w:szCs w:val="20"/>
        </w:rPr>
      </w:pPr>
      <w:r w:rsidRPr="00220912">
        <w:rPr>
          <w:rFonts w:eastAsia="Times New Roman" w:cs="Arial"/>
          <w:sz w:val="20"/>
          <w:szCs w:val="20"/>
        </w:rPr>
        <w:t xml:space="preserve">Proszę o podanie szczegółowego opisu zastosowanych zabezpieczeń przeciwpożarowych i przeciwkradzieżowych dla wszystkich lokalizacji zgłoszonych do ubezpieczenia (Zamawiający nie podał w zapytaniu żadnej informacji w tej sprawie, a jednocześnie zamieścił klauzule zabezpieczeń przeciwpożarowych </w:t>
      </w:r>
      <w:r w:rsidR="00966CC3" w:rsidRPr="00220912">
        <w:rPr>
          <w:rFonts w:eastAsia="Times New Roman" w:cs="Arial"/>
          <w:sz w:val="20"/>
          <w:szCs w:val="20"/>
        </w:rPr>
        <w:br/>
      </w:r>
      <w:r w:rsidRPr="00220912">
        <w:rPr>
          <w:rFonts w:eastAsia="Times New Roman" w:cs="Arial"/>
          <w:sz w:val="20"/>
          <w:szCs w:val="20"/>
        </w:rPr>
        <w:t>i przeciwkradzieżowych jako obligatoryjne, zgodnie z którymi Ubezpieczyciel musi uznać zabezpieczenia istniejące u Ubezpieczonego na dzień zawarcia ubezpieczenia za wystarczające),</w:t>
      </w:r>
    </w:p>
    <w:p w:rsidR="0072560A" w:rsidRPr="00220912" w:rsidRDefault="0072560A" w:rsidP="0072560A">
      <w:pPr>
        <w:jc w:val="both"/>
        <w:rPr>
          <w:rFonts w:eastAsia="Times New Roman" w:cs="Arial"/>
          <w:b/>
          <w:sz w:val="20"/>
          <w:szCs w:val="20"/>
        </w:rPr>
      </w:pPr>
    </w:p>
    <w:p w:rsidR="0072560A" w:rsidRPr="00220912" w:rsidRDefault="00CE7298" w:rsidP="0072560A">
      <w:pPr>
        <w:jc w:val="both"/>
        <w:rPr>
          <w:rFonts w:eastAsia="Times New Roman" w:cs="Arial"/>
          <w:b/>
          <w:sz w:val="20"/>
          <w:szCs w:val="20"/>
        </w:rPr>
      </w:pPr>
      <w:r w:rsidRPr="00220912">
        <w:rPr>
          <w:rFonts w:eastAsia="Times New Roman" w:cs="Arial"/>
          <w:b/>
          <w:sz w:val="20"/>
          <w:szCs w:val="20"/>
        </w:rPr>
        <w:t>O</w:t>
      </w:r>
      <w:r w:rsidR="000A4069" w:rsidRPr="00220912">
        <w:rPr>
          <w:rFonts w:eastAsia="Times New Roman" w:cs="Arial"/>
          <w:b/>
          <w:sz w:val="20"/>
          <w:szCs w:val="20"/>
        </w:rPr>
        <w:t>dpowiedź</w:t>
      </w:r>
      <w:r w:rsidRPr="00220912">
        <w:rPr>
          <w:rFonts w:eastAsia="Times New Roman" w:cs="Arial"/>
          <w:b/>
          <w:sz w:val="20"/>
          <w:szCs w:val="20"/>
        </w:rPr>
        <w:t xml:space="preserve">: </w:t>
      </w:r>
      <w:r w:rsidR="0072560A" w:rsidRPr="00220912">
        <w:rPr>
          <w:rFonts w:eastAsia="Times New Roman" w:cs="Arial"/>
          <w:b/>
          <w:sz w:val="20"/>
          <w:szCs w:val="20"/>
        </w:rPr>
        <w:t xml:space="preserve">Zgodnie z złączonym wykazem zabezpieczeń przeciwpożarowych </w:t>
      </w:r>
    </w:p>
    <w:p w:rsidR="00CE7298" w:rsidRPr="00220912" w:rsidRDefault="0072560A" w:rsidP="0072560A">
      <w:pPr>
        <w:jc w:val="both"/>
        <w:rPr>
          <w:rFonts w:eastAsia="Times New Roman" w:cs="Arial"/>
          <w:b/>
          <w:sz w:val="20"/>
          <w:szCs w:val="20"/>
        </w:rPr>
      </w:pPr>
      <w:r w:rsidRPr="00220912">
        <w:rPr>
          <w:rFonts w:eastAsia="Times New Roman" w:cs="Arial"/>
          <w:b/>
          <w:sz w:val="20"/>
          <w:szCs w:val="20"/>
        </w:rPr>
        <w:t>i przeciwkradzieżowych i opisem budynków.</w:t>
      </w:r>
    </w:p>
    <w:p w:rsidR="00CE7298" w:rsidRPr="00220912" w:rsidRDefault="00CE7298" w:rsidP="00CE7298">
      <w:pPr>
        <w:jc w:val="both"/>
        <w:rPr>
          <w:rFonts w:eastAsia="Times New Roman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3"/>
        </w:numPr>
        <w:jc w:val="both"/>
        <w:rPr>
          <w:rFonts w:eastAsia="Times New Roman" w:cs="Arial"/>
          <w:sz w:val="20"/>
          <w:szCs w:val="20"/>
        </w:rPr>
      </w:pPr>
      <w:r w:rsidRPr="00220912">
        <w:rPr>
          <w:rFonts w:eastAsia="Times New Roman" w:cs="Arial"/>
          <w:sz w:val="20"/>
          <w:szCs w:val="20"/>
        </w:rPr>
        <w:t>Proszę o informację, czy:</w:t>
      </w:r>
    </w:p>
    <w:p w:rsidR="00BC3E90" w:rsidRPr="00220912" w:rsidRDefault="00BC3E90" w:rsidP="00CE7298">
      <w:pPr>
        <w:pStyle w:val="Akapitzlist"/>
        <w:jc w:val="both"/>
        <w:rPr>
          <w:rFonts w:cs="Arial"/>
          <w:sz w:val="20"/>
          <w:szCs w:val="20"/>
        </w:rPr>
      </w:pPr>
      <w:r w:rsidRPr="00220912">
        <w:rPr>
          <w:rFonts w:cs="Arial"/>
          <w:sz w:val="20"/>
          <w:szCs w:val="20"/>
        </w:rPr>
        <w:t>- którykolwiek z budynków, lokali będących przedmiotem ubezpieczenia jest aktualnie obiektem nieużytkowanym/wyłączonym z eksploatacji,</w:t>
      </w:r>
    </w:p>
    <w:p w:rsidR="00BC3E90" w:rsidRPr="00220912" w:rsidRDefault="00BC3E90" w:rsidP="00CE7298">
      <w:pPr>
        <w:pStyle w:val="Akapitzlist"/>
        <w:jc w:val="both"/>
        <w:rPr>
          <w:rFonts w:cs="Arial"/>
          <w:sz w:val="20"/>
          <w:szCs w:val="20"/>
        </w:rPr>
      </w:pPr>
      <w:r w:rsidRPr="00220912">
        <w:rPr>
          <w:rFonts w:cs="Arial"/>
          <w:sz w:val="20"/>
          <w:szCs w:val="20"/>
        </w:rPr>
        <w:t>- Zamawiający planuje wyłączyć z eksploatacji którykolwiek z budynków, lokali będących przedmiotem ubezpieczenia w terminie wykonania zamówienia,</w:t>
      </w:r>
    </w:p>
    <w:p w:rsidR="00BC3E90" w:rsidRPr="00220912" w:rsidRDefault="00BC3E90" w:rsidP="00CE7298">
      <w:pPr>
        <w:pStyle w:val="Akapitzlist"/>
        <w:jc w:val="both"/>
        <w:rPr>
          <w:rFonts w:cs="Arial"/>
          <w:sz w:val="20"/>
          <w:szCs w:val="20"/>
        </w:rPr>
      </w:pPr>
      <w:r w:rsidRPr="00220912">
        <w:rPr>
          <w:rFonts w:cs="Arial"/>
          <w:sz w:val="20"/>
          <w:szCs w:val="20"/>
        </w:rPr>
        <w:t>- jakiekolwiek mienie ruchome będące przedmiotem ubezpieczenia znajduje się w budynku lub lokalu, który jest aktualnie nieużytkowany/wyłączony z eksploatacji.</w:t>
      </w:r>
    </w:p>
    <w:p w:rsidR="00BC3E90" w:rsidRPr="00220912" w:rsidRDefault="00BC3E90" w:rsidP="00CE7298">
      <w:pPr>
        <w:pStyle w:val="Akapitzlist"/>
        <w:jc w:val="both"/>
        <w:rPr>
          <w:rFonts w:cs="Arial"/>
          <w:sz w:val="20"/>
          <w:szCs w:val="20"/>
        </w:rPr>
      </w:pPr>
      <w:r w:rsidRPr="00220912">
        <w:rPr>
          <w:rFonts w:cs="Arial"/>
          <w:sz w:val="20"/>
          <w:szCs w:val="20"/>
        </w:rPr>
        <w:t>Jeżeli odpowiedź na którykolwiek z powyższych punktów jest twierdząca, proszę o informację o stanie technicznym obiektu, czy jest dozorowany (w jaki sposób?), czy jest przeznaczony do remontu/rozbiórki, w jaki sposób zabezpieczono go przed zaistnieniem szkód (w szczególności pożarowych, zalaniowych, elektrycznych, dewastacją) i jakie są dalsze plany Zamawiającego względem tego obiektu.</w:t>
      </w:r>
    </w:p>
    <w:p w:rsidR="000A4069" w:rsidRPr="00220912" w:rsidRDefault="000A4069" w:rsidP="00CE7298">
      <w:pPr>
        <w:rPr>
          <w:rFonts w:cs="Arial"/>
          <w:b/>
          <w:sz w:val="20"/>
          <w:szCs w:val="20"/>
        </w:rPr>
      </w:pPr>
    </w:p>
    <w:p w:rsidR="00CE7298" w:rsidRPr="00220912" w:rsidRDefault="00CE7298" w:rsidP="00CE7298">
      <w:pPr>
        <w:rPr>
          <w:rFonts w:asciiTheme="minorHAnsi" w:hAnsiTheme="minorHAnsi" w:cs="Arial"/>
          <w:b/>
          <w:sz w:val="20"/>
          <w:szCs w:val="20"/>
        </w:rPr>
      </w:pPr>
      <w:r w:rsidRPr="00220912">
        <w:rPr>
          <w:rFonts w:asciiTheme="minorHAnsi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hAnsiTheme="minorHAnsi" w:cs="Arial"/>
          <w:b/>
          <w:sz w:val="20"/>
          <w:szCs w:val="20"/>
        </w:rPr>
        <w:t>dpowiedź</w:t>
      </w:r>
      <w:r w:rsidRPr="00220912">
        <w:rPr>
          <w:rFonts w:asciiTheme="minorHAnsi" w:hAnsiTheme="minorHAnsi" w:cs="Arial"/>
          <w:b/>
          <w:sz w:val="20"/>
          <w:szCs w:val="20"/>
        </w:rPr>
        <w:t xml:space="preserve">: </w:t>
      </w:r>
      <w:r w:rsidR="000A4069" w:rsidRPr="00220912">
        <w:rPr>
          <w:rFonts w:asciiTheme="minorHAnsi" w:hAnsiTheme="minorHAnsi" w:cs="Arial"/>
          <w:b/>
          <w:sz w:val="20"/>
          <w:szCs w:val="20"/>
        </w:rPr>
        <w:t xml:space="preserve">Nie. </w:t>
      </w:r>
    </w:p>
    <w:p w:rsidR="00CE7298" w:rsidRPr="00220912" w:rsidRDefault="00CE7298" w:rsidP="00CE7298">
      <w:pPr>
        <w:pStyle w:val="Akapitzlist"/>
        <w:jc w:val="both"/>
        <w:rPr>
          <w:rFonts w:asciiTheme="minorHAnsi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informację, w jakim wieku jest sprzęt elektroniczny zgłoszony do ubezpieczenia oraz czy jest to wyłącznie sprzęt biurowy (jeżeli nie, proszę o podanie rodzajów sprzętów innych niż biurowy).</w:t>
      </w:r>
    </w:p>
    <w:p w:rsidR="000A4069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W zakresie ubezpieczenia sprzętu elektronicznego jest to wyłącznie sprzęt elektroniczny biurowy o okresie eksploatacji do 7 lat.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podanie, wg jakie wartości ustalono podane sumy ubezpieczenia sprzętu elektronicznego (odtworzeniowej/księgowej brutto, innej?) i potwierdzenie, że są to kwoty podane zgodnie z systemem sum stałych.</w:t>
      </w:r>
    </w:p>
    <w:p w:rsidR="0072560A" w:rsidRPr="00220912" w:rsidRDefault="0072560A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0E3FF2" w:rsidRPr="00220912">
        <w:rPr>
          <w:rFonts w:asciiTheme="minorHAnsi" w:eastAsia="Times New Roman" w:hAnsiTheme="minorHAnsi" w:cs="Arial"/>
          <w:b/>
          <w:sz w:val="20"/>
          <w:szCs w:val="20"/>
        </w:rPr>
        <w:t>księgowej brutto.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lastRenderedPageBreak/>
        <w:t>Proszę o podanie wykazu szkód dla wszystkich rodzajów ubezpieczeń objętych zapytaniem, obejmującego okres co najmniej ostatnich 3 lat (w podziale na poszczególne lata kalendarzowe lub okresy ubezpieczenia), z podaniem liczby szkód w danym roku/okresie, kwot wypłaconych odszkodowań, aktualnych kwot rezerw szkodowych, przyczyn szkód.</w:t>
      </w:r>
    </w:p>
    <w:p w:rsidR="000A4069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="0072560A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Dane szkodowe zgodnie z załączonym wykazem szkód – przebieg ubezpieczenia.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informację, czy lokalizacje, w których znajduje się zgłoszone do ubezpieczenia mienie (w tym drogi, znajdują się na terenach bezpośredniego zagrożenia powodzią oraz czy w tych lokalizacjach wystąpiły jakiekolwiek szkody powodziowe po 1996 r.</w:t>
      </w:r>
    </w:p>
    <w:p w:rsidR="000A4069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Odpowiedź</w:t>
      </w:r>
      <w:r w:rsidR="00CE7298" w:rsidRPr="00220912">
        <w:rPr>
          <w:rFonts w:asciiTheme="minorHAnsi" w:eastAsia="Times New Roman" w:hAnsiTheme="minorHAnsi" w:cs="Arial"/>
          <w:b/>
          <w:sz w:val="20"/>
          <w:szCs w:val="20"/>
        </w:rPr>
        <w:t>:</w:t>
      </w:r>
      <w:r w:rsidR="00621275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 Nie. Teren 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 Gminy Pińczów nie jest klasyfikowany jako teren o zagrożeniu powodziowym. W lokalizacjach nie wystąpiły jakiekolwiek szkody powodziowe po 1996r. jak i przed 1996r..</w:t>
      </w:r>
    </w:p>
    <w:p w:rsidR="000A4069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 xml:space="preserve">Proszę o potwierdzenie, że w tabeli z limitami odpowiedzialności w ubezpieczeniu mienia od wszystkich ryzyk (ust. 1 pkt III Programu ubezpieczenia) w pozycjach „ŚRODKI OBROTOWE OD KRADZIEŻY, KSIĘGOZBIORY” oraz „ŚRODKI TRWAŁE, WYPOSAŻENIE OD KRADZIEŻY” Zamawiający ma na myśli limit odpowiedzialności  dla ryzyka kradzieży </w:t>
      </w:r>
      <w:r w:rsidRPr="00220912">
        <w:rPr>
          <w:rFonts w:asciiTheme="minorHAnsi" w:eastAsia="Times New Roman" w:hAnsiTheme="minorHAnsi" w:cs="Arial"/>
          <w:sz w:val="20"/>
          <w:szCs w:val="20"/>
          <w:u w:val="single"/>
        </w:rPr>
        <w:t>z włamaniem i rabunku</w:t>
      </w:r>
      <w:r w:rsidRPr="00220912">
        <w:rPr>
          <w:rFonts w:asciiTheme="minorHAnsi" w:eastAsia="Times New Roman" w:hAnsiTheme="minorHAnsi" w:cs="Arial"/>
          <w:sz w:val="20"/>
          <w:szCs w:val="20"/>
        </w:rPr>
        <w:t>.</w:t>
      </w:r>
    </w:p>
    <w:p w:rsidR="000A4069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Potwierdzamy.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 xml:space="preserve">Proszę o potwierdzenie, że Zamawiający akceptuje w ubezpieczeniu mienia od wszystkich ryzyk wyłączenie odpowiedzialności za szkody „polegające na zapadaniu lub osuwaniu się ziemi </w:t>
      </w:r>
      <w:r w:rsidRPr="00220912">
        <w:rPr>
          <w:rFonts w:asciiTheme="minorHAnsi" w:eastAsia="Times New Roman" w:hAnsiTheme="minorHAnsi" w:cs="Arial"/>
          <w:sz w:val="20"/>
          <w:szCs w:val="20"/>
          <w:u w:val="single"/>
        </w:rPr>
        <w:t>w wyniku działalności człowieka</w:t>
      </w:r>
      <w:r w:rsidRPr="00220912">
        <w:rPr>
          <w:rFonts w:asciiTheme="minorHAnsi" w:eastAsia="Times New Roman" w:hAnsiTheme="minorHAnsi" w:cs="Arial"/>
          <w:sz w:val="20"/>
          <w:szCs w:val="20"/>
        </w:rPr>
        <w:t>”.</w:t>
      </w:r>
    </w:p>
    <w:p w:rsidR="000A4069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966CC3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Potwierdzamy </w:t>
      </w:r>
      <w:r w:rsidR="008469FC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wyłącznie dla przypadku gdy wskazane wyłączenie znajduje się w katalogu wyłączeń OWU mienia od wszystkich ryzyk.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wprowadzenie limitu odpowiedzialności w ubezpieczenie mienia od wszystkich ryzyk dla ryzyka wandalizmu; proponowana wysokość limitu: 50 000,00 PLN na jedno i wszystkie zdarzenia w okresie ubezpieczenia.</w:t>
      </w:r>
    </w:p>
    <w:p w:rsidR="008469FC" w:rsidRPr="00220912" w:rsidRDefault="008469FC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8469FC" w:rsidRPr="00220912">
        <w:rPr>
          <w:rFonts w:asciiTheme="minorHAnsi" w:eastAsia="Times New Roman" w:hAnsiTheme="minorHAnsi" w:cs="Arial"/>
          <w:b/>
          <w:sz w:val="20"/>
          <w:szCs w:val="20"/>
        </w:rPr>
        <w:t>Zamawiający wyraża zgodę na wprowadzenie limitu dla ryzyka wandalizmu w wysokości 100 000,00PLN na jedno i wszystkie zdarzenia w okres</w:t>
      </w:r>
      <w:r w:rsidR="0045410B" w:rsidRPr="00220912">
        <w:rPr>
          <w:rFonts w:asciiTheme="minorHAnsi" w:eastAsia="Times New Roman" w:hAnsiTheme="minorHAnsi" w:cs="Arial"/>
          <w:b/>
          <w:sz w:val="20"/>
          <w:szCs w:val="20"/>
        </w:rPr>
        <w:t>i</w:t>
      </w:r>
      <w:r w:rsidR="008469FC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e ubezpieczenia. Zgodnie z programem ubezpieczenia jest to wspólny limit dla wszystkich lokalizacji.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wprowadzenie limitu w klauzuli kosztów usunięcia pozostałości po szkodzie; proponowana wysokość limitu: 10% wartości szkody, nie więcej niż 1 000 000,00 PLN na wszystkie zdarzenia w okresie ubezpieczenia.</w:t>
      </w:r>
    </w:p>
    <w:p w:rsidR="008469FC" w:rsidRPr="00220912" w:rsidRDefault="008469FC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966CC3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Nie wyrażamy zgody.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 xml:space="preserve">Proszę o wprowadzenie do zakresu ubezpieczenia OC klauzuli, która będzie określać zakres odpowiedzialności cywilnej za </w:t>
      </w:r>
      <w:bookmarkStart w:id="0" w:name="_Hlk500151018"/>
      <w:r w:rsidRPr="00220912">
        <w:rPr>
          <w:rFonts w:asciiTheme="minorHAnsi" w:eastAsia="Times New Roman" w:hAnsiTheme="minorHAnsi" w:cs="Arial"/>
          <w:sz w:val="20"/>
          <w:szCs w:val="20"/>
        </w:rPr>
        <w:t>wydawanie decyzji oraz postanowień administracyjnych, podejmowania innych czynności z zakresu administracji publicznej</w:t>
      </w:r>
      <w:bookmarkEnd w:id="0"/>
      <w:r w:rsidRPr="00220912">
        <w:rPr>
          <w:rFonts w:asciiTheme="minorHAnsi" w:eastAsia="Times New Roman" w:hAnsiTheme="minorHAnsi" w:cs="Arial"/>
          <w:sz w:val="20"/>
          <w:szCs w:val="20"/>
        </w:rPr>
        <w:t>, o której mowa w ust. 3 pkt. 28 Programu ubezpieczenia. Proponowana treść klauzuli: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BC3E90" w:rsidRPr="00220912" w:rsidRDefault="00BC3E90" w:rsidP="00CE7298">
      <w:pPr>
        <w:pStyle w:val="Default"/>
        <w:ind w:left="708"/>
        <w:contextualSpacing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220912">
        <w:rPr>
          <w:rFonts w:asciiTheme="minorHAnsi" w:hAnsiTheme="minorHAnsi"/>
          <w:b/>
          <w:bCs/>
          <w:i/>
          <w:iCs/>
          <w:sz w:val="20"/>
          <w:szCs w:val="20"/>
        </w:rPr>
        <w:t>Klauzula ubezpieczenia OC za szkody powstałe w związku wykonywaniem władzy publicznej</w:t>
      </w:r>
    </w:p>
    <w:p w:rsidR="00BC3E90" w:rsidRPr="00220912" w:rsidRDefault="00BC3E90" w:rsidP="00CE7298">
      <w:pPr>
        <w:pStyle w:val="Default"/>
        <w:ind w:left="708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i/>
          <w:iCs/>
          <w:sz w:val="20"/>
          <w:szCs w:val="20"/>
        </w:rPr>
        <w:t xml:space="preserve">Z zachowaniem pozostałych nie zmienionych niniejszą klauzulą postanowień ogólnych warunków ubezpieczenia i postanowień Programu ubezpieczenia ustala się, że zakres ubezpieczenia obejmuje odpowiedzialność cywilną Ubezpieczonego za czyste straty finansowe, wyrządzone wskutek: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działania lub zaniechania Ubezpieczonego przy wykonywaniu władzy publicznej,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wydania niezgodnego z prawem aktu normatywnego,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wydania niezgodnych z prawem orzeczenia lub ostatecznej decyzji administracyjnej,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nie wydania orzeczenia lub decyzji lub aktu normatywnego pomimo ciążącego z mocy prawa na Ubezpieczonym obowiązku ich wydania w terminie i w trybie określonym przez obowiązujące przepisy prawa. </w:t>
      </w:r>
    </w:p>
    <w:p w:rsidR="00BC3E90" w:rsidRPr="00220912" w:rsidRDefault="00BC3E90" w:rsidP="00CE7298">
      <w:pPr>
        <w:pStyle w:val="Default"/>
        <w:ind w:left="708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i/>
          <w:iCs/>
          <w:sz w:val="20"/>
          <w:szCs w:val="20"/>
        </w:rPr>
        <w:t xml:space="preserve">Ubezpieczyciel nie odpowiada za szkody: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wyrządzone w związku ze świadomym naruszeniem prawa,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związane z popełnieniem przestępstwa przez osoby na stanowiskach kierowniczych,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powstałe w wyniku niewypłacalności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wyrządzone wskutek ujawnienia wiadomości poufnej, 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>które ubezpieczony jest zobowiązany naprawić, jeżeli przemawiają za tym przewidziane przez prawo cywilne względy słuszności,</w:t>
      </w:r>
    </w:p>
    <w:p w:rsidR="00BC3E90" w:rsidRPr="00220912" w:rsidRDefault="00BC3E90" w:rsidP="00CE7298">
      <w:pPr>
        <w:pStyle w:val="Default"/>
        <w:ind w:left="1428" w:hanging="360"/>
        <w:contextualSpacing/>
        <w:jc w:val="both"/>
        <w:rPr>
          <w:rFonts w:asciiTheme="minorHAnsi" w:hAnsiTheme="minorHAnsi"/>
          <w:i/>
          <w:iCs/>
          <w:sz w:val="20"/>
          <w:szCs w:val="20"/>
        </w:rPr>
      </w:pPr>
      <w:r w:rsidRPr="00220912">
        <w:rPr>
          <w:rFonts w:asciiTheme="minorHAnsi" w:hAnsiTheme="minorHAnsi"/>
          <w:sz w:val="20"/>
          <w:szCs w:val="20"/>
        </w:rPr>
        <w:t xml:space="preserve">        </w:t>
      </w:r>
      <w:r w:rsidRPr="00220912">
        <w:rPr>
          <w:rFonts w:asciiTheme="minorHAnsi" w:hAnsiTheme="minorHAnsi"/>
          <w:i/>
          <w:iCs/>
          <w:sz w:val="20"/>
          <w:szCs w:val="20"/>
        </w:rPr>
        <w:t xml:space="preserve">wynikłych z decyzji podjętych przez funkcjonariusza władzy publicznej w zakresie sprawowanej przez niego funkcji, za które uzyskał korzyść osobistą lub dążył do jej uzyskania. 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20912">
        <w:rPr>
          <w:rFonts w:asciiTheme="minorHAnsi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hAnsiTheme="minorHAnsi" w:cs="Arial"/>
          <w:b/>
          <w:sz w:val="20"/>
          <w:szCs w:val="20"/>
        </w:rPr>
        <w:t>dpowiedź</w:t>
      </w:r>
      <w:r w:rsidRPr="00220912">
        <w:rPr>
          <w:rFonts w:asciiTheme="minorHAnsi" w:hAnsiTheme="minorHAnsi" w:cs="Arial"/>
          <w:b/>
          <w:sz w:val="20"/>
          <w:szCs w:val="20"/>
        </w:rPr>
        <w:t xml:space="preserve">: </w:t>
      </w:r>
      <w:r w:rsidR="0072560A" w:rsidRPr="00220912">
        <w:rPr>
          <w:rFonts w:asciiTheme="minorHAnsi" w:hAnsiTheme="minorHAnsi" w:cs="Arial"/>
          <w:b/>
          <w:sz w:val="20"/>
          <w:szCs w:val="20"/>
        </w:rPr>
        <w:t xml:space="preserve">Nie wyrażamy zgody na wprowadzenie zapisów w/w Klauzuli.  </w:t>
      </w:r>
    </w:p>
    <w:p w:rsidR="00BC3E90" w:rsidRPr="00220912" w:rsidRDefault="00BC3E90" w:rsidP="00CE7298">
      <w:pPr>
        <w:jc w:val="both"/>
        <w:rPr>
          <w:rFonts w:asciiTheme="minorHAnsi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5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podanie następujących informacji do ubezpieczenia OC zarządcy dróg:</w:t>
      </w:r>
    </w:p>
    <w:p w:rsidR="00BC3E90" w:rsidRPr="00220912" w:rsidRDefault="00BC3E90" w:rsidP="00CE7298">
      <w:pPr>
        <w:pStyle w:val="Bezodstpw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- długość dróg będących w zarządzie Zamawiającego i ich kategoria,</w:t>
      </w:r>
    </w:p>
    <w:p w:rsidR="00BC3E90" w:rsidRPr="00220912" w:rsidRDefault="00BC3E90" w:rsidP="00CE7298">
      <w:pPr>
        <w:pStyle w:val="Bezodstpw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- częstość objazdów kontrolujących stan nawierzchni i innych elementów wpływających na bezpieczeństwo użytkowników dróg,</w:t>
      </w:r>
    </w:p>
    <w:p w:rsidR="00BC3E90" w:rsidRPr="00220912" w:rsidRDefault="00BC3E90" w:rsidP="00CE7298">
      <w:pPr>
        <w:pStyle w:val="Bezodstpw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- założony maksymalny czas reakcji na zgłaszane zagrożenia,</w:t>
      </w:r>
    </w:p>
    <w:p w:rsidR="00BC3E90" w:rsidRPr="00220912" w:rsidRDefault="00BC3E90" w:rsidP="00CE7298">
      <w:pPr>
        <w:pStyle w:val="Bezodstpw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- sposób reakcji za zgłaszane zagrożenia (np. zabezpieczenie dziur w jezdni, ustawianie znaków).</w:t>
      </w:r>
    </w:p>
    <w:p w:rsidR="00CE7298" w:rsidRPr="00220912" w:rsidRDefault="00CE7298" w:rsidP="00CE729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20912">
        <w:rPr>
          <w:rFonts w:asciiTheme="minorHAnsi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hAnsiTheme="minorHAnsi" w:cs="Arial"/>
          <w:b/>
          <w:sz w:val="20"/>
          <w:szCs w:val="20"/>
        </w:rPr>
        <w:t>dpowiedź</w:t>
      </w:r>
      <w:r w:rsidRPr="00220912">
        <w:rPr>
          <w:rFonts w:asciiTheme="minorHAnsi" w:hAnsiTheme="minorHAnsi" w:cs="Arial"/>
          <w:b/>
          <w:sz w:val="20"/>
          <w:szCs w:val="20"/>
        </w:rPr>
        <w:t xml:space="preserve">: </w:t>
      </w:r>
      <w:r w:rsidR="0072560A" w:rsidRPr="00220912">
        <w:rPr>
          <w:rFonts w:asciiTheme="minorHAnsi" w:hAnsiTheme="minorHAnsi" w:cs="Arial"/>
          <w:b/>
          <w:sz w:val="20"/>
          <w:szCs w:val="20"/>
        </w:rPr>
        <w:t xml:space="preserve">Informacje dotyczące dróg zostały zawarte w </w:t>
      </w:r>
      <w:r w:rsidR="0045410B" w:rsidRPr="00220912">
        <w:rPr>
          <w:rFonts w:asciiTheme="minorHAnsi" w:hAnsiTheme="minorHAnsi" w:cs="Arial"/>
          <w:b/>
          <w:sz w:val="20"/>
          <w:szCs w:val="20"/>
        </w:rPr>
        <w:t xml:space="preserve">zestawieniu (załączniku) – stan dróg gminnych. 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podanie liczby osób zatrudnionych we wszystkich jednostkach organizacyjnych, które mają zostać objęte ubezpieczeniem OC.</w:t>
      </w:r>
    </w:p>
    <w:p w:rsidR="008469FC" w:rsidRPr="00220912" w:rsidRDefault="008469FC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E216D6" w:rsidRPr="00220912">
        <w:rPr>
          <w:rFonts w:asciiTheme="minorHAnsi" w:eastAsia="Times New Roman" w:hAnsiTheme="minorHAnsi" w:cs="Arial"/>
          <w:b/>
          <w:sz w:val="20"/>
          <w:szCs w:val="20"/>
        </w:rPr>
        <w:t>Urząd Miejski - 83 o</w:t>
      </w:r>
      <w:r w:rsidR="00621275" w:rsidRPr="00220912">
        <w:rPr>
          <w:rFonts w:asciiTheme="minorHAnsi" w:eastAsia="Times New Roman" w:hAnsiTheme="minorHAnsi" w:cs="Arial"/>
          <w:b/>
          <w:sz w:val="20"/>
          <w:szCs w:val="20"/>
        </w:rPr>
        <w:t>soby</w:t>
      </w:r>
      <w:r w:rsidR="00E216D6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 </w:t>
      </w:r>
      <w:r w:rsidR="00621275" w:rsidRPr="00220912">
        <w:rPr>
          <w:rFonts w:asciiTheme="minorHAnsi" w:eastAsia="Times New Roman" w:hAnsiTheme="minorHAnsi" w:cs="Arial"/>
          <w:b/>
          <w:sz w:val="20"/>
          <w:szCs w:val="20"/>
        </w:rPr>
        <w:t>,PSCK – 24 osoby,</w:t>
      </w:r>
      <w:r w:rsidR="00E216D6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 </w:t>
      </w:r>
      <w:r w:rsidR="00621275" w:rsidRPr="00220912">
        <w:rPr>
          <w:rFonts w:asciiTheme="minorHAnsi" w:eastAsia="Times New Roman" w:hAnsiTheme="minorHAnsi" w:cs="Arial"/>
          <w:b/>
          <w:sz w:val="20"/>
          <w:szCs w:val="20"/>
        </w:rPr>
        <w:t>MOPS – 29 osob, Muzeum- 6 osób, MGBP – 16 osób.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potwierdzenie, że wszystkie podane w Programie ubezpieczenia limity odpowiedzialności w ubezpieczeniu mienia od wszystkich ryzyk są ustalone w odniesieniu do jednego i wszystkich zdarzeń w okresie ubezpieczenia.</w:t>
      </w:r>
    </w:p>
    <w:p w:rsidR="008469FC" w:rsidRPr="00220912" w:rsidRDefault="008469FC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8469FC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Potwierdzamy.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potwierdzenie, że podane w Programie ubezpieczenia podlimity sumy gwarancyjnej w ubezpieczeniu OC są ustalone w odniesieniu do jednego i wszystkich wypadków w okresie ubezpieczenia.</w:t>
      </w:r>
    </w:p>
    <w:p w:rsidR="008469FC" w:rsidRPr="00220912" w:rsidRDefault="008469FC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8469FC" w:rsidRPr="00220912">
        <w:rPr>
          <w:rFonts w:asciiTheme="minorHAnsi" w:eastAsia="Times New Roman" w:hAnsiTheme="minorHAnsi" w:cs="Arial"/>
          <w:b/>
          <w:sz w:val="20"/>
          <w:szCs w:val="20"/>
        </w:rPr>
        <w:t>Potwierdzamy.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 xml:space="preserve">Proszę o zmianę zapisu dotyczącego sposobu ustalenia sumy ubezpieczenia Auto Casco samochodów używanych na: „Dla pojazdów używanych obowiązują wartości </w:t>
      </w:r>
      <w:r w:rsidRPr="00220912">
        <w:rPr>
          <w:rFonts w:asciiTheme="minorHAnsi" w:eastAsia="Times New Roman" w:hAnsiTheme="minorHAnsi" w:cs="Arial"/>
          <w:sz w:val="20"/>
          <w:szCs w:val="20"/>
          <w:u w:val="single"/>
        </w:rPr>
        <w:t>rynkowe</w:t>
      </w:r>
      <w:r w:rsidRPr="00220912">
        <w:rPr>
          <w:rFonts w:asciiTheme="minorHAnsi" w:eastAsia="Times New Roman" w:hAnsiTheme="minorHAnsi" w:cs="Arial"/>
          <w:sz w:val="20"/>
          <w:szCs w:val="20"/>
        </w:rPr>
        <w:t xml:space="preserve"> (osobowe – wartość rynkowa brutto; 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ciężarowe – wartość rynkowa netto) ustalane zgodnie z cennikiem Info-Ekspert. Ten sam cennik obowiązuje również do ustalenia wartości pojazdu przy likwidacji szkód”.</w:t>
      </w:r>
    </w:p>
    <w:p w:rsidR="008469FC" w:rsidRPr="00220912" w:rsidRDefault="008469FC" w:rsidP="00CE729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20912">
        <w:rPr>
          <w:rFonts w:asciiTheme="minorHAnsi" w:hAnsiTheme="minorHAnsi" w:cs="Arial"/>
          <w:b/>
          <w:sz w:val="20"/>
          <w:szCs w:val="20"/>
        </w:rPr>
        <w:t xml:space="preserve">Odpowiedz.: </w:t>
      </w:r>
      <w:r w:rsidR="00B80920" w:rsidRPr="00220912">
        <w:rPr>
          <w:rFonts w:asciiTheme="minorHAnsi" w:hAnsiTheme="minorHAnsi" w:cs="Arial"/>
          <w:b/>
          <w:sz w:val="20"/>
          <w:szCs w:val="20"/>
        </w:rPr>
        <w:t xml:space="preserve">Nie wyrażamy </w:t>
      </w:r>
      <w:r w:rsidR="008469FC" w:rsidRPr="00220912">
        <w:rPr>
          <w:rFonts w:asciiTheme="minorHAnsi" w:hAnsiTheme="minorHAnsi" w:cs="Arial"/>
          <w:b/>
          <w:sz w:val="20"/>
          <w:szCs w:val="20"/>
        </w:rPr>
        <w:t xml:space="preserve">zgody na zmianę i wprowadzenie powyższego zapisu. </w:t>
      </w:r>
    </w:p>
    <w:p w:rsidR="00CE7298" w:rsidRPr="00220912" w:rsidRDefault="00CE7298" w:rsidP="00CE7298">
      <w:pPr>
        <w:jc w:val="both"/>
        <w:rPr>
          <w:rFonts w:asciiTheme="minorHAnsi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7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usunięcie z obligatoryjnych warunków ubezpieczenia Auto Casco samolikwidacji szkód z ubezpieczenia z AC do wysokości 10 000,00zł i umieszczenie tego warunku w zapytaniu jako klauzuli fakultatywnej.</w:t>
      </w:r>
    </w:p>
    <w:p w:rsidR="00B80920" w:rsidRPr="00220912" w:rsidRDefault="00B80920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B80920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Nie wyrażamy zgody.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7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zmianę treści klauzuli samolikwidacji na: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„Z zachowaniem pozostałych, nie zmienionych niniejszą klauzulą, postanowień ogólnych warunków ubezpieczenia i innych postanowień umowy ubezpieczenia, ustala się, że w przypadku szkody, której szacowana wartość nie przekracza 5 000,00 PLN na dzień jej powstania, Ubezpieczony  lub Ubezpieczający  ma prawo po zgłoszeniu szkody do Ubezpieczyciela  do samodzielnej likwidacji takiej szkody, sporządzając pisemny protokół zawierający: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a)           datę sporządzenia protokołu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b)           dane i podpis  osoby sporządzającej protokół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c)            datę wystąpienia szkody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d)           przyczynę powstania szkody (najbardziej prawdopodobny powód jej wystąpienia)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 xml:space="preserve">e)           wykaz uszkodzonego mienia 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f)            krótki opis zdarzenia ze szczególnym uwzględnieniem okoliczności powstania szkody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 xml:space="preserve">g)           szacunkową wartość szkody 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h)           dokumentację fotograficzną.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Po dokonaniu naprawy/odtworzeniu mienia do stanu sprzed szkody Ubezpieczony lub Ubezpieczający dostarczy do Ubezpieczyciela  oprócz ww. protokołu, dokumenty niezbędne do podjęcia decyzji o wypłacie odszkodowania, tj.: faktury za odtworzenie stanu mienia sprzed szkody (faktury naprawy lub zakupu), kosztorys naprawy, inne dokumenty, jakich Ubezpieczyciel  odpowiednio do stanu rzeczy może zażądać.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220912">
        <w:rPr>
          <w:rFonts w:asciiTheme="minorHAnsi" w:hAnsiTheme="minorHAnsi" w:cs="Arial"/>
          <w:i/>
          <w:iCs/>
          <w:sz w:val="20"/>
          <w:szCs w:val="20"/>
        </w:rPr>
        <w:t>Niezależnie od powyższych postanowień Ubezpieczający ma obowiązek powiadomić o szkodzie policję, jeśli zachodzi podejrzenie, że szkoda jest wynikiem przestępstwa”</w:t>
      </w:r>
    </w:p>
    <w:p w:rsidR="0045410B" w:rsidRPr="00220912" w:rsidRDefault="0045410B" w:rsidP="00CE7298">
      <w:pPr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220912">
        <w:rPr>
          <w:rFonts w:asciiTheme="minorHAnsi" w:hAnsiTheme="minorHAnsi" w:cs="Arial"/>
          <w:b/>
          <w:iCs/>
          <w:sz w:val="20"/>
          <w:szCs w:val="20"/>
        </w:rPr>
        <w:t>O</w:t>
      </w:r>
      <w:r w:rsidR="000A4069" w:rsidRPr="00220912">
        <w:rPr>
          <w:rFonts w:asciiTheme="minorHAnsi" w:hAnsiTheme="minorHAnsi" w:cs="Arial"/>
          <w:b/>
          <w:iCs/>
          <w:sz w:val="20"/>
          <w:szCs w:val="20"/>
        </w:rPr>
        <w:t>dpowiedź</w:t>
      </w:r>
      <w:r w:rsidRPr="00220912">
        <w:rPr>
          <w:rFonts w:asciiTheme="minorHAnsi" w:hAnsiTheme="minorHAnsi" w:cs="Arial"/>
          <w:b/>
          <w:iCs/>
          <w:sz w:val="20"/>
          <w:szCs w:val="20"/>
        </w:rPr>
        <w:t>:</w:t>
      </w:r>
      <w:r w:rsidR="0045410B" w:rsidRPr="00220912">
        <w:rPr>
          <w:rFonts w:asciiTheme="minorHAnsi" w:hAnsiTheme="minorHAnsi" w:cs="Arial"/>
          <w:b/>
          <w:iCs/>
          <w:sz w:val="20"/>
          <w:szCs w:val="20"/>
        </w:rPr>
        <w:t xml:space="preserve"> Nie wyrażamy zgody na wprowadzenie w/w Klauzuli w zaproponowanej treści. </w:t>
      </w:r>
      <w:r w:rsidRPr="00220912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r w:rsidR="0045410B" w:rsidRPr="00220912">
        <w:rPr>
          <w:rFonts w:asciiTheme="minorHAnsi" w:hAnsiTheme="minorHAnsi" w:cs="Arial"/>
          <w:b/>
          <w:iCs/>
          <w:sz w:val="20"/>
          <w:szCs w:val="20"/>
        </w:rPr>
        <w:t xml:space="preserve">   </w:t>
      </w:r>
    </w:p>
    <w:p w:rsidR="00CE7298" w:rsidRPr="00220912" w:rsidRDefault="00CE7298" w:rsidP="00CE7298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8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wprowadzenie w klauzuli szkód mechanicznych oraz w klauzuli szkód elektrycznych franszyzy redukcyjnej w wysokości: dla maszyn w wieku do 10 lat (od daty produkcji) 5% wartości szkody, nie mniej niż 500,- zł; dla maszyn starszych niż 10 lat - 10 % wartości szkody, nie mniej niż 1 000 zł.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B80920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Nie wyrażamy na zgody.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8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zmianę treści klauzuli kradzieży bez włamania na: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„Z zachowaniem pozostałych postanowień umowy ubezpieczenia uzgodniono, że zakres ubezpieczenia mienia od kradzieży z włamaniem i rabunku rozszerza się o szkody w mieniu powstałe na skutek kradzieży zwykłej, przez co rozumie się kradzież bez śladów włamania i nie będącą efektem rabunku.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Niezależnie od wyłączeń wymienionych w umowie ubezpieczenia Ubezpieczyciel nie odpowiada za szkody: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−             spowodowane przez niewytłumaczalne niedobory lub niedobory inwentarzowe i braki spowodowane błędami urzędowymi lub księgowymi,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−             wyrządzone wskutek przywłaszczenia, fałszerstwa, nadużycia lub innego działania umyślnego ubezpieczającego,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−             szkody w gotówce i jej substytutach.</w:t>
      </w:r>
    </w:p>
    <w:p w:rsidR="00BC3E90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Warunkiem przyjęcia odpowiedzialności przez Ubezpieczyciela jest niezwłocznie – nie później niż w ciągu 24 godzin od chwili powzięcia informacji o szkodzie – powiadomienie o zdarzeniu organów dochodzeniowo – śledczych, w szczególności Policji, z podaniem okoliczności zdarzenia oraz danych przedmiotu i wysokości szkody.</w:t>
      </w:r>
    </w:p>
    <w:p w:rsidR="00CE7298" w:rsidRPr="00220912" w:rsidRDefault="00BC3E90" w:rsidP="00CE7298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Limit na jedno i wszystkie zdarzenia w okresie ubezpieczenia: 10 000,00 PLN</w:t>
      </w:r>
    </w:p>
    <w:p w:rsidR="00CE7298" w:rsidRPr="00220912" w:rsidRDefault="00CE7298" w:rsidP="00CE729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20912">
        <w:rPr>
          <w:rFonts w:asciiTheme="minorHAnsi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hAnsiTheme="minorHAnsi" w:cs="Arial"/>
          <w:b/>
          <w:sz w:val="20"/>
          <w:szCs w:val="20"/>
        </w:rPr>
        <w:t>dpowiedź</w:t>
      </w:r>
      <w:r w:rsidRPr="00220912">
        <w:rPr>
          <w:rFonts w:asciiTheme="minorHAnsi" w:hAnsiTheme="minorHAnsi" w:cs="Arial"/>
          <w:b/>
          <w:sz w:val="20"/>
          <w:szCs w:val="20"/>
        </w:rPr>
        <w:t xml:space="preserve">: </w:t>
      </w:r>
      <w:r w:rsidR="0045410B" w:rsidRPr="00220912">
        <w:rPr>
          <w:rFonts w:asciiTheme="minorHAnsi" w:hAnsiTheme="minorHAnsi" w:cs="Arial"/>
          <w:b/>
          <w:sz w:val="20"/>
          <w:szCs w:val="20"/>
        </w:rPr>
        <w:t xml:space="preserve">Nie wyrażamy zgody na wprowadzenie w/w Klauzuli w zaproponowanej treści.     </w:t>
      </w:r>
    </w:p>
    <w:p w:rsidR="00CE7298" w:rsidRPr="00220912" w:rsidRDefault="00CE7298" w:rsidP="00CE7298">
      <w:pPr>
        <w:jc w:val="both"/>
        <w:rPr>
          <w:rFonts w:asciiTheme="minorHAnsi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9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wprowadzenie w klauzuli kradzieży bez włamania franszyzy redukcyjnej w wysokości 200,00 PLN.</w:t>
      </w:r>
    </w:p>
    <w:p w:rsidR="00B80920" w:rsidRPr="00220912" w:rsidRDefault="00B80920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B80920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Nie wyrażamy zgody.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9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Nazwa klauzuli wandalizmu i szkód estetycznych wskazuje na to, że Zamawiający oczekuje ochrony ubezpieczeniowej od szkód powstałych wskutek graffiti, jednak sama klauzula ani zakres podstawowy nie regulują w żaden sposób tej kwestii. Jeżeli intencją Zamawiającego jest uzyskanie ochrony ubezpieczeniowej dla tego typu szkód, proszę o określenie dla nich limitu odpowiedzialnośc</w:t>
      </w:r>
      <w:r w:rsidR="0045410B" w:rsidRPr="00220912">
        <w:rPr>
          <w:rFonts w:asciiTheme="minorHAnsi" w:eastAsia="Times New Roman" w:hAnsiTheme="minorHAnsi" w:cs="Arial"/>
          <w:sz w:val="20"/>
          <w:szCs w:val="20"/>
        </w:rPr>
        <w:t xml:space="preserve">i. Proponowana wysokość limitu: </w:t>
      </w:r>
      <w:r w:rsidRPr="00220912">
        <w:rPr>
          <w:rFonts w:asciiTheme="minorHAnsi" w:eastAsia="Times New Roman" w:hAnsiTheme="minorHAnsi" w:cs="Arial"/>
          <w:sz w:val="20"/>
          <w:szCs w:val="20"/>
        </w:rPr>
        <w:t>5 000,00 PLN.</w:t>
      </w:r>
    </w:p>
    <w:p w:rsidR="00B80920" w:rsidRPr="00220912" w:rsidRDefault="00B80920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45410B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Zamawiający wyraża zgodę na wprowadzenie limitu dla ryzyka graffiti </w:t>
      </w:r>
      <w:r w:rsidR="0045410B" w:rsidRPr="00220912">
        <w:rPr>
          <w:rFonts w:asciiTheme="minorHAnsi" w:eastAsia="Times New Roman" w:hAnsiTheme="minorHAnsi" w:cs="Arial"/>
          <w:b/>
          <w:sz w:val="20"/>
          <w:szCs w:val="20"/>
        </w:rPr>
        <w:br/>
        <w:t>w wysokości 10 000,00PLN na jedno i wszystkie zdarzenia w okresie ubezpieczenia. Zgodnie z programem ubezpieczenia jest to wspólny limit dla wszystkich lokalizacji.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9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 xml:space="preserve">Proszę o zmianę zapisu w treści klauzuli drobnych prac remontowo-budowlanych z: „… pod warunkiem, że nie wiążą się one z naruszeniem konstrukcji nośnej oraz konstrukcji dachu” na: „… pod warunkiem, że nie wiążą się one z naruszeniem konstrukcji nośnej </w:t>
      </w:r>
      <w:r w:rsidRPr="00220912">
        <w:rPr>
          <w:rFonts w:asciiTheme="minorHAnsi" w:eastAsia="Times New Roman" w:hAnsiTheme="minorHAnsi" w:cs="Arial"/>
          <w:sz w:val="20"/>
          <w:szCs w:val="20"/>
          <w:u w:val="single"/>
        </w:rPr>
        <w:t>lub</w:t>
      </w:r>
      <w:r w:rsidRPr="00220912">
        <w:rPr>
          <w:rFonts w:asciiTheme="minorHAnsi" w:eastAsia="Times New Roman" w:hAnsiTheme="minorHAnsi" w:cs="Arial"/>
          <w:sz w:val="20"/>
          <w:szCs w:val="20"/>
        </w:rPr>
        <w:t xml:space="preserve"> konstrukcji dachu”</w:t>
      </w:r>
    </w:p>
    <w:p w:rsidR="00B80920" w:rsidRPr="00220912" w:rsidRDefault="00B80920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0E3FF2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Nie wyrażamy zgody. </w:t>
      </w:r>
    </w:p>
    <w:p w:rsidR="00CE7298" w:rsidRPr="00220912" w:rsidRDefault="00CE7298" w:rsidP="00CE7298">
      <w:pPr>
        <w:ind w:left="36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9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wprowadzenie limitu odpowiedzialności dla klauzuli transportu wewnętrznego; proponowany limit: 50 000,00 PLN na jedno i wszystkie zdarzenia w okresie ubezpieczenia.</w:t>
      </w:r>
    </w:p>
    <w:p w:rsidR="00B80920" w:rsidRPr="00220912" w:rsidRDefault="00B80920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B80920" w:rsidRPr="00220912">
        <w:rPr>
          <w:rFonts w:asciiTheme="minorHAnsi" w:eastAsia="Times New Roman" w:hAnsiTheme="minorHAnsi" w:cs="Arial"/>
          <w:b/>
          <w:sz w:val="20"/>
          <w:szCs w:val="20"/>
        </w:rPr>
        <w:t>Zamawiający wyraża zgodę na wprowadzenie limitu dla ryzyka transportu wewnętrznego w wysokości 50 000,00PLN.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9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potwierdzenie dla wszystkich rodzajów ubezpieczeń objętych zapytaniem, że w kwestiach nieuregulowanych w zapytaniu ofertowym będą miały zastosowanie zapisy odpowiednich ogólnych warunków ubezpieczenia Wykonawcy.</w:t>
      </w:r>
    </w:p>
    <w:p w:rsidR="00B80920" w:rsidRPr="00220912" w:rsidRDefault="00B80920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CE7298" w:rsidP="00B80920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B80920" w:rsidRPr="00220912">
        <w:rPr>
          <w:rFonts w:asciiTheme="minorHAnsi" w:eastAsia="Times New Roman" w:hAnsiTheme="minorHAnsi" w:cs="Arial"/>
          <w:b/>
          <w:sz w:val="20"/>
          <w:szCs w:val="20"/>
        </w:rPr>
        <w:t>Potwierdzamy, że w sprawach nieuregulowanych w niniejszej zapytaniu zastosowanie mają przepisy prawa oraz Ogólne Warunki Ubezpieczenia Wykonawcy.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CE7298" w:rsidRPr="00220912" w:rsidRDefault="00BC3E90" w:rsidP="00CE7298">
      <w:pPr>
        <w:numPr>
          <w:ilvl w:val="0"/>
          <w:numId w:val="9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Formularz ofertowy nie zawiera miejsca, w którym można wpisać wysokość składki za ubezpieczenie Assistance, również w wykazie pojazdów w kolumnie „zakres ubezpieczenia” dla żadnego z poj</w:t>
      </w:r>
      <w:r w:rsidR="00B80920" w:rsidRPr="00220912">
        <w:rPr>
          <w:rFonts w:asciiTheme="minorHAnsi" w:eastAsia="Times New Roman" w:hAnsiTheme="minorHAnsi" w:cs="Arial"/>
          <w:sz w:val="20"/>
          <w:szCs w:val="20"/>
        </w:rPr>
        <w:t>azdów wymieniono ubezpieczenia A</w:t>
      </w:r>
      <w:r w:rsidRPr="00220912">
        <w:rPr>
          <w:rFonts w:asciiTheme="minorHAnsi" w:eastAsia="Times New Roman" w:hAnsiTheme="minorHAnsi" w:cs="Arial"/>
          <w:sz w:val="20"/>
          <w:szCs w:val="20"/>
        </w:rPr>
        <w:t>ssistance, jednocześnie o tym ubezpieczeniu jest mowa w Programie ubezpieczenia. Proszę o wyjaśnienie tej kwestii.</w:t>
      </w:r>
    </w:p>
    <w:p w:rsidR="00B80920" w:rsidRPr="00220912" w:rsidRDefault="00B80920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</w:t>
      </w:r>
      <w:r w:rsidR="000A4069" w:rsidRPr="00220912">
        <w:rPr>
          <w:rFonts w:asciiTheme="minorHAnsi" w:eastAsia="Times New Roman" w:hAnsiTheme="minorHAnsi" w:cs="Arial"/>
          <w:b/>
          <w:sz w:val="20"/>
          <w:szCs w:val="20"/>
        </w:rPr>
        <w:t>dpowiedź</w:t>
      </w: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="00B80920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Zamawiający nie wskazuje w formularzu wysokości składki za ubezpieczenia Assistance z uwagi na oczekiwaną propozycję w/w ubezpieczenia w formie bezskładkowej do pozostałych ubezpieczeń komunikacyjnych na podstawie OWU Wykonawcy. </w:t>
      </w:r>
    </w:p>
    <w:p w:rsidR="00BC3E90" w:rsidRPr="00220912" w:rsidRDefault="00BC3E90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C3E90" w:rsidRPr="00220912" w:rsidRDefault="00BC3E90" w:rsidP="00CE7298">
      <w:pPr>
        <w:numPr>
          <w:ilvl w:val="0"/>
          <w:numId w:val="9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20912">
        <w:rPr>
          <w:rFonts w:asciiTheme="minorHAnsi" w:eastAsia="Times New Roman" w:hAnsiTheme="minorHAnsi" w:cs="Arial"/>
          <w:sz w:val="20"/>
          <w:szCs w:val="20"/>
        </w:rPr>
        <w:t>Proszę o zmianę terminu składania ofert na 14.12.2017 r.</w:t>
      </w:r>
    </w:p>
    <w:p w:rsidR="000A4069" w:rsidRPr="00220912" w:rsidRDefault="000A4069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45410B" w:rsidRPr="00220912" w:rsidRDefault="00CE7298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>Odpowiedz.: Wyrażamy zgodę na zmianę terminu złożen</w:t>
      </w:r>
      <w:r w:rsidR="0045410B" w:rsidRPr="00220912">
        <w:rPr>
          <w:rFonts w:asciiTheme="minorHAnsi" w:eastAsia="Times New Roman" w:hAnsiTheme="minorHAnsi" w:cs="Arial"/>
          <w:b/>
          <w:sz w:val="20"/>
          <w:szCs w:val="20"/>
        </w:rPr>
        <w:t>ia ofert do 14 grudnia 2017r..</w:t>
      </w:r>
    </w:p>
    <w:p w:rsidR="0045410B" w:rsidRPr="00220912" w:rsidRDefault="0045410B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CE7298" w:rsidRPr="00220912" w:rsidRDefault="0045410B" w:rsidP="00CE7298">
      <w:pPr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Zgoda dotyczy wyłącznie terminu składania ofert. Wszystkie inne terminy w tym określony termin na zadawanie </w:t>
      </w:r>
      <w:r w:rsidR="00966CC3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pytań pozostaje bez zmian. </w:t>
      </w:r>
      <w:r w:rsidR="00CE7298" w:rsidRPr="00220912">
        <w:rPr>
          <w:rFonts w:asciiTheme="minorHAnsi" w:eastAsia="Times New Roman" w:hAnsiTheme="minorHAnsi" w:cs="Arial"/>
          <w:b/>
          <w:sz w:val="20"/>
          <w:szCs w:val="20"/>
        </w:rPr>
        <w:t xml:space="preserve">W związku z powyższym pkt 14 zapytania zostaje zmieniony na poniższy: </w:t>
      </w:r>
    </w:p>
    <w:p w:rsidR="00CE7298" w:rsidRPr="00220912" w:rsidRDefault="00CE7298" w:rsidP="00CE7298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CE7298" w:rsidRPr="00220912" w:rsidRDefault="00CE7298" w:rsidP="00CE7298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2091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MIEJSCE ORAZ TERMIN SKŁADANIA I OTWARCIA OFERT </w:t>
      </w:r>
    </w:p>
    <w:p w:rsidR="00CE7298" w:rsidRPr="00220912" w:rsidRDefault="00CE7298" w:rsidP="00CE729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20912">
        <w:rPr>
          <w:rFonts w:asciiTheme="minorHAnsi" w:hAnsiTheme="minorHAnsi" w:cs="Arial"/>
          <w:color w:val="000000"/>
          <w:sz w:val="20"/>
          <w:szCs w:val="20"/>
        </w:rPr>
        <w:t xml:space="preserve">1) </w:t>
      </w:r>
      <w:r w:rsidRPr="0022091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Oferty należy składać do </w:t>
      </w:r>
      <w:r w:rsidRPr="00220912">
        <w:rPr>
          <w:rFonts w:asciiTheme="minorHAnsi" w:hAnsiTheme="minorHAnsi" w:cs="Arial"/>
          <w:color w:val="000000"/>
          <w:sz w:val="20"/>
          <w:szCs w:val="20"/>
        </w:rPr>
        <w:t xml:space="preserve">dnia </w:t>
      </w:r>
      <w:r w:rsidRPr="0022091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14.12.2017 r. do godz. 10:00 w kancelarii Urzędu Miejskiego pok.29. </w:t>
      </w:r>
    </w:p>
    <w:p w:rsidR="00CE7298" w:rsidRPr="00220912" w:rsidRDefault="00CE7298" w:rsidP="00CE729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20912">
        <w:rPr>
          <w:rFonts w:asciiTheme="minorHAnsi" w:hAnsiTheme="minorHAnsi" w:cs="Arial"/>
          <w:color w:val="000000"/>
          <w:sz w:val="20"/>
          <w:szCs w:val="20"/>
        </w:rPr>
        <w:t xml:space="preserve">2) Wykonawca może wprowadzać zmiany, do złożonej oferty pod warunkiem, </w:t>
      </w:r>
      <w:r w:rsidRPr="00220912">
        <w:rPr>
          <w:rFonts w:asciiTheme="minorHAnsi" w:hAnsiTheme="minorHAnsi" w:cs="Arial"/>
          <w:color w:val="000000"/>
          <w:sz w:val="20"/>
          <w:szCs w:val="20"/>
        </w:rPr>
        <w:br/>
        <w:t xml:space="preserve">że Zamawiający otrzyma pisemne powiadomienie o wprowadzaniu zmian przed terminem składania ofert. Powiadomienie o wprowadzaniu zmian musi być złożone według takich samych zasad i wymagań jak składana oferta, odpowiednio oznakowane z dopiskiem "ZMIANA OFERTY", </w:t>
      </w:r>
    </w:p>
    <w:p w:rsidR="00CE7298" w:rsidRPr="00220912" w:rsidRDefault="00CE7298" w:rsidP="005C0E8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20912">
        <w:rPr>
          <w:rFonts w:asciiTheme="minorHAnsi" w:hAnsiTheme="minorHAnsi" w:cs="Arial"/>
          <w:color w:val="000000"/>
          <w:sz w:val="20"/>
          <w:szCs w:val="20"/>
        </w:rPr>
        <w:t>3) Wykonawca ma prawo, przed upływem terminu składania ofert, wycofać złożoną przez siebie ofertę pod warunkiem, że Zamawiający otrzyma pisemne powiadomienie o wycofaniu oferty. Powiadomienie o wycofaniu oferty musi być złoż</w:t>
      </w:r>
      <w:r w:rsidR="005C0E8A" w:rsidRPr="00220912">
        <w:rPr>
          <w:rFonts w:asciiTheme="minorHAnsi" w:hAnsiTheme="minorHAnsi" w:cs="Arial"/>
          <w:color w:val="000000"/>
          <w:sz w:val="20"/>
          <w:szCs w:val="20"/>
        </w:rPr>
        <w:t xml:space="preserve">one według takich samych zasad  </w:t>
      </w:r>
      <w:r w:rsidRPr="00220912">
        <w:rPr>
          <w:rFonts w:asciiTheme="minorHAnsi" w:hAnsiTheme="minorHAnsi" w:cs="Arial"/>
          <w:color w:val="000000"/>
          <w:sz w:val="20"/>
          <w:szCs w:val="20"/>
        </w:rPr>
        <w:t xml:space="preserve">i wymagań jak składana oferta, odpowiednio oznakowane z dopiskiem „WYCOFANIE OFERTY”. </w:t>
      </w:r>
    </w:p>
    <w:p w:rsidR="00CE7298" w:rsidRPr="00220912" w:rsidRDefault="00CE7298" w:rsidP="00CE729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20912">
        <w:rPr>
          <w:rFonts w:asciiTheme="minorHAnsi" w:hAnsiTheme="minorHAnsi" w:cs="Arial"/>
          <w:color w:val="000000"/>
          <w:sz w:val="20"/>
          <w:szCs w:val="20"/>
        </w:rPr>
        <w:t xml:space="preserve">4) Oferty złożone po terminie zostaną bez otwierania niezwłocznie zwrócone Wykonawcy. </w:t>
      </w:r>
    </w:p>
    <w:p w:rsidR="00CE7298" w:rsidRPr="00220912" w:rsidRDefault="00CE7298" w:rsidP="00CE729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20912">
        <w:rPr>
          <w:rFonts w:asciiTheme="minorHAnsi" w:hAnsiTheme="minorHAnsi" w:cs="Arial"/>
          <w:color w:val="000000"/>
          <w:sz w:val="20"/>
          <w:szCs w:val="20"/>
        </w:rPr>
        <w:t xml:space="preserve">5) Otwarcie ofert nastąpi w </w:t>
      </w:r>
      <w:r w:rsidRPr="00220912">
        <w:rPr>
          <w:rFonts w:asciiTheme="minorHAnsi" w:hAnsiTheme="minorHAnsi" w:cs="Arial"/>
          <w:b/>
          <w:bCs/>
          <w:color w:val="000000"/>
          <w:sz w:val="20"/>
          <w:szCs w:val="20"/>
        </w:rPr>
        <w:t>świet</w:t>
      </w:r>
      <w:r w:rsidR="000A4069" w:rsidRPr="00220912">
        <w:rPr>
          <w:rFonts w:asciiTheme="minorHAnsi" w:hAnsiTheme="minorHAnsi" w:cs="Arial"/>
          <w:b/>
          <w:bCs/>
          <w:color w:val="000000"/>
          <w:sz w:val="20"/>
          <w:szCs w:val="20"/>
        </w:rPr>
        <w:t>licy Urzędu Miejskiego w dniu 14</w:t>
      </w:r>
      <w:r w:rsidRPr="0022091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.12.2017r. o godz. 11.00. </w:t>
      </w:r>
    </w:p>
    <w:p w:rsidR="00F76160" w:rsidRPr="00220912" w:rsidRDefault="00F8401B" w:rsidP="00F8401B">
      <w:pPr>
        <w:jc w:val="right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Zup. Burmistrza</w:t>
      </w:r>
    </w:p>
    <w:p w:rsidR="00F8401B" w:rsidRPr="00220912" w:rsidRDefault="00F8401B" w:rsidP="00F8401B">
      <w:pPr>
        <w:jc w:val="right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Marcin Kozłowski</w:t>
      </w:r>
    </w:p>
    <w:p w:rsidR="00F8401B" w:rsidRPr="00795A90" w:rsidRDefault="00F8401B" w:rsidP="00F8401B">
      <w:pPr>
        <w:jc w:val="right"/>
        <w:rPr>
          <w:rFonts w:asciiTheme="minorHAnsi" w:hAnsiTheme="minorHAnsi" w:cs="Arial"/>
          <w:sz w:val="20"/>
          <w:szCs w:val="20"/>
        </w:rPr>
      </w:pPr>
      <w:r w:rsidRPr="00220912">
        <w:rPr>
          <w:rFonts w:asciiTheme="minorHAnsi" w:hAnsiTheme="minorHAnsi" w:cs="Arial"/>
          <w:sz w:val="20"/>
          <w:szCs w:val="20"/>
        </w:rPr>
        <w:t>Se</w:t>
      </w:r>
      <w:bookmarkStart w:id="1" w:name="_GoBack"/>
      <w:bookmarkEnd w:id="1"/>
      <w:r>
        <w:rPr>
          <w:rFonts w:asciiTheme="minorHAnsi" w:hAnsiTheme="minorHAnsi" w:cs="Arial"/>
          <w:sz w:val="20"/>
          <w:szCs w:val="20"/>
        </w:rPr>
        <w:t>kretarz Gminy</w:t>
      </w:r>
    </w:p>
    <w:sectPr w:rsidR="00F8401B" w:rsidRPr="00795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41" w:rsidRDefault="004B0F41" w:rsidP="00CE7298">
      <w:r>
        <w:separator/>
      </w:r>
    </w:p>
  </w:endnote>
  <w:endnote w:type="continuationSeparator" w:id="0">
    <w:p w:rsidR="004B0F41" w:rsidRDefault="004B0F41" w:rsidP="00CE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4344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298" w:rsidRDefault="00CE72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298" w:rsidRDefault="00CE7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41" w:rsidRDefault="004B0F41" w:rsidP="00CE7298">
      <w:r>
        <w:separator/>
      </w:r>
    </w:p>
  </w:footnote>
  <w:footnote w:type="continuationSeparator" w:id="0">
    <w:p w:rsidR="004B0F41" w:rsidRDefault="004B0F41" w:rsidP="00CE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9CA"/>
    <w:multiLevelType w:val="multilevel"/>
    <w:tmpl w:val="3738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0F2B"/>
    <w:multiLevelType w:val="multilevel"/>
    <w:tmpl w:val="12B277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23EC"/>
    <w:multiLevelType w:val="multilevel"/>
    <w:tmpl w:val="74427D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50A45"/>
    <w:multiLevelType w:val="multilevel"/>
    <w:tmpl w:val="91AE2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3252A"/>
    <w:multiLevelType w:val="multilevel"/>
    <w:tmpl w:val="03CE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85F3E"/>
    <w:multiLevelType w:val="multilevel"/>
    <w:tmpl w:val="9DBA52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519F6"/>
    <w:multiLevelType w:val="multilevel"/>
    <w:tmpl w:val="5C582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0AB1"/>
    <w:multiLevelType w:val="hybridMultilevel"/>
    <w:tmpl w:val="B680BB7E"/>
    <w:lvl w:ilvl="0" w:tplc="87904A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A0384"/>
    <w:multiLevelType w:val="multilevel"/>
    <w:tmpl w:val="1F2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710DD7"/>
    <w:multiLevelType w:val="multilevel"/>
    <w:tmpl w:val="A0B834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0"/>
    <w:rsid w:val="000A4069"/>
    <w:rsid w:val="000B7E0C"/>
    <w:rsid w:val="000E3FF2"/>
    <w:rsid w:val="000F0985"/>
    <w:rsid w:val="00220912"/>
    <w:rsid w:val="002570B0"/>
    <w:rsid w:val="003B50FE"/>
    <w:rsid w:val="0045410B"/>
    <w:rsid w:val="004B0F41"/>
    <w:rsid w:val="005B2A3C"/>
    <w:rsid w:val="005C0E8A"/>
    <w:rsid w:val="00621275"/>
    <w:rsid w:val="00717327"/>
    <w:rsid w:val="0072560A"/>
    <w:rsid w:val="00795A90"/>
    <w:rsid w:val="008469FC"/>
    <w:rsid w:val="00964A01"/>
    <w:rsid w:val="00966CC3"/>
    <w:rsid w:val="009C0DA3"/>
    <w:rsid w:val="00B80920"/>
    <w:rsid w:val="00BC3A3D"/>
    <w:rsid w:val="00BC3E90"/>
    <w:rsid w:val="00CE7298"/>
    <w:rsid w:val="00E216D6"/>
    <w:rsid w:val="00EB1F11"/>
    <w:rsid w:val="00EE75A7"/>
    <w:rsid w:val="00F34D63"/>
    <w:rsid w:val="00F76160"/>
    <w:rsid w:val="00F8401B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9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BC3E90"/>
  </w:style>
  <w:style w:type="paragraph" w:styleId="Akapitzlist">
    <w:name w:val="List Paragraph"/>
    <w:basedOn w:val="Normalny"/>
    <w:uiPriority w:val="34"/>
    <w:qFormat/>
    <w:rsid w:val="00BC3E90"/>
    <w:pPr>
      <w:ind w:left="720"/>
    </w:pPr>
  </w:style>
  <w:style w:type="paragraph" w:customStyle="1" w:styleId="Default">
    <w:name w:val="Default"/>
    <w:basedOn w:val="Normalny"/>
    <w:rsid w:val="00BC3E9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E72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9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BC3E90"/>
  </w:style>
  <w:style w:type="paragraph" w:styleId="Akapitzlist">
    <w:name w:val="List Paragraph"/>
    <w:basedOn w:val="Normalny"/>
    <w:uiPriority w:val="34"/>
    <w:qFormat/>
    <w:rsid w:val="00BC3E90"/>
    <w:pPr>
      <w:ind w:left="720"/>
    </w:pPr>
  </w:style>
  <w:style w:type="paragraph" w:customStyle="1" w:styleId="Default">
    <w:name w:val="Default"/>
    <w:basedOn w:val="Normalny"/>
    <w:rsid w:val="00BC3E9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E72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Maria Wojciechowska</cp:lastModifiedBy>
  <cp:revision>12</cp:revision>
  <cp:lastPrinted>2017-12-07T10:02:00Z</cp:lastPrinted>
  <dcterms:created xsi:type="dcterms:W3CDTF">2017-12-07T09:34:00Z</dcterms:created>
  <dcterms:modified xsi:type="dcterms:W3CDTF">2017-12-07T10:47:00Z</dcterms:modified>
</cp:coreProperties>
</file>