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FE" w:rsidRPr="002B29E2" w:rsidRDefault="00234AFE" w:rsidP="0023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na realizację</w:t>
      </w:r>
      <w:r w:rsidR="00CD143A">
        <w:rPr>
          <w:rFonts w:ascii="Times New Roman" w:eastAsia="Calibri" w:hAnsi="Times New Roman" w:cs="Times New Roman"/>
          <w:b/>
          <w:sz w:val="24"/>
          <w:szCs w:val="24"/>
        </w:rPr>
        <w:t xml:space="preserve"> zadania pn. „Dostawa węgla miału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Pińczów 2017/2018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234AFE" w:rsidRPr="002B29E2" w:rsidRDefault="00234AFE" w:rsidP="00234A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(Dz. U. z 2016 r. poz. 1020</w:t>
      </w:r>
      <w:r w:rsidRPr="002B29E2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)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30DDF">
        <w:rPr>
          <w:rFonts w:ascii="Times New Roman" w:eastAsia="Calibri" w:hAnsi="Times New Roman" w:cs="Times New Roman"/>
          <w:sz w:val="24"/>
          <w:szCs w:val="24"/>
        </w:rPr>
        <w:t xml:space="preserve"> należy rozumieć:</w:t>
      </w:r>
      <w:r>
        <w:rPr>
          <w:rFonts w:ascii="Times New Roman" w:eastAsia="Calibri" w:hAnsi="Times New Roman" w:cs="Times New Roman"/>
          <w:sz w:val="24"/>
          <w:szCs w:val="24"/>
        </w:rPr>
        <w:t xml:space="preserve"> węgiel – miał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o.o. w Pińczowie ul. Batalionów Chłopskich 173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Tel: </w:t>
      </w:r>
      <w:r>
        <w:rPr>
          <w:rFonts w:ascii="Times New Roman" w:eastAsia="Calibri" w:hAnsi="Times New Roman" w:cs="Times New Roman"/>
          <w:b/>
          <w:sz w:val="24"/>
          <w:szCs w:val="24"/>
        </w:rPr>
        <w:t>(41) 357 38 65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Fax: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(41) 357 22 14</w:t>
      </w:r>
    </w:p>
    <w:p w:rsidR="00234AFE" w:rsidRPr="002B29E2" w:rsidRDefault="00234AFE" w:rsidP="00234A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e-mail:7</w:t>
      </w:r>
      <w:hyperlink r:id="rId5" w:history="1">
        <w:r w:rsidRPr="00645C7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pec.energetyka@wp.pl</w:t>
        </w:r>
      </w:hyperlink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AFE" w:rsidRPr="002B29E2" w:rsidRDefault="00234AFE" w:rsidP="00234A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B29E2">
        <w:rPr>
          <w:rFonts w:ascii="Calibri" w:eastAsia="Calibri" w:hAnsi="Calibri" w:cs="Times New Roman"/>
        </w:rPr>
        <w:t xml:space="preserve">                              adres strony internetowej: </w:t>
      </w:r>
      <w:hyperlink r:id="rId6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o.o. w Pińczowie postępowań na zamówienia sektorowe, poniżej progów kwotowych określonych ustawą Prawo zamówień publicznych oraz inny</w:t>
      </w:r>
      <w:r>
        <w:rPr>
          <w:rFonts w:ascii="Times New Roman" w:eastAsia="Calibri" w:hAnsi="Times New Roman" w:cs="Times New Roman"/>
          <w:sz w:val="24"/>
          <w:szCs w:val="24"/>
        </w:rPr>
        <w:t>ch postępowań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art. 3 ust. 1 pkt 3 i 4, i art. 132 ust. 1 pkt 3 pzp.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Do</w:t>
      </w:r>
      <w:r>
        <w:rPr>
          <w:rFonts w:ascii="Times New Roman" w:eastAsia="Calibri" w:hAnsi="Times New Roman" w:cs="Times New Roman"/>
          <w:sz w:val="24"/>
          <w:szCs w:val="24"/>
        </w:rPr>
        <w:t>stawa opału</w:t>
      </w:r>
      <w:r w:rsidR="003B1176">
        <w:rPr>
          <w:rFonts w:ascii="Times New Roman" w:eastAsia="Calibri" w:hAnsi="Times New Roman" w:cs="Times New Roman"/>
          <w:sz w:val="24"/>
          <w:szCs w:val="24"/>
        </w:rPr>
        <w:t xml:space="preserve"> węgla miału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ilości 300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25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ton,  ilość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234AFE" w:rsidRDefault="00234AFE" w:rsidP="00234AFE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Węgiel miał</w:t>
      </w: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2FDB" w:rsidRPr="002B29E2" w:rsidRDefault="005A2FDB" w:rsidP="005A2FDB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Typ węgla 31.1 lub 31.2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2FDB" w:rsidRPr="002B29E2" w:rsidRDefault="005A2FDB" w:rsidP="005A2FDB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</w:t>
      </w:r>
    </w:p>
    <w:p w:rsidR="005A2FDB" w:rsidRDefault="005A2FDB" w:rsidP="005A2FDB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>
        <w:t>(wartość opałowa co najmniej 23MJ/kg, zawartość popiołu najwyżej 15%, zawartość siarki najwyżej 0,6%)</w:t>
      </w:r>
    </w:p>
    <w:p w:rsidR="005A2FDB" w:rsidRPr="009E1F9D" w:rsidRDefault="005A2FDB" w:rsidP="005A2FDB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t>Wilgotność do 15%</w:t>
      </w:r>
    </w:p>
    <w:p w:rsidR="00234AFE" w:rsidRDefault="00234AFE" w:rsidP="0023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śmieci          i pyłów flotacyjnych. W okresie temperatur ujemnych Oferent na swój koszt zobowiązuje się stosować skuteczne środki przeciwko przymarzaniu opału do ścian i podłóg o czym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234AFE" w:rsidRPr="00E70A1A" w:rsidRDefault="00234AFE" w:rsidP="00234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Przed podpisaniem umowy Oferent, którego oferta została wybrana zobowiązany jest do dostarczenia próbek opału w ilości około 50 ton w cenie uzgodnionej w postępowaniu przetargowym. Warunkiem podpisania umowy jest potwierdzenie jakości opału po wykonaniu badań laboratoryjnych oraz próby spalania. Jeżeli jakość dostaw próbnych nie będzie odpowiadała wymaganiom Zamawiającego poinformuje on o tym pisemnie Oferenta. Sytuacja taka zostanie potraktowana jako odmowa podpisania umowy przez Wykonawcę. 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dostarczony wadliwy opał Zamawiający dokona zapłaty zgodnie z wystawioną fakturą oraz zapisami Instrukcji reklamacyjnej będącej załącznikiem do niniejszej SIWZ. 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>
        <w:rPr>
          <w:rFonts w:ascii="Times New Roman" w:eastAsia="Calibri" w:hAnsi="Times New Roman" w:cs="Times New Roman"/>
          <w:sz w:val="24"/>
          <w:szCs w:val="24"/>
        </w:rPr>
        <w:t>ę będą sukcesywnie od podpisania umowy do 31.03.2018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roku, każdorazowo na indywidualne zlecenie Zamawiającego, w którym będą określone asortyment, ilości i terminy dostaw. Zamawiający będzie dokonywał telefonicznie lub mailowo zleceń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spełniania tych warunków: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warunki dotyczące posiadania odpowiednich: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opału (jeśli przepisy prawa nakładają obowiązek ich posiadania),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wiedzy i doświadczenia,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potencjału technicznego oraz osób zdolnych do wykonania zamówienia,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sytuacji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nie podlegają wykluczeniu z postępowania o udzielenie zamówienia na podstawie art. 24 </w:t>
      </w:r>
      <w:r>
        <w:rPr>
          <w:rFonts w:ascii="Times New Roman" w:eastAsia="Calibri" w:hAnsi="Times New Roman" w:cs="Times New Roman"/>
          <w:sz w:val="24"/>
          <w:szCs w:val="24"/>
        </w:rPr>
        <w:t>ust.1 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zapoznają się ze SIWZ oraz ze wszystkimi załącznikami stanowiącymi jej integralną część i zaakceptują warunki zamówienia,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ocenę spełnienia warunków udziału w postępowaniu przeprowadza się poprzez porównanie treści złożonych dokumentów i oświadczeń z wymaganymi dokumentami według zasady „spełnia/nie spełnia”,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 niespełnienia jakiegokolwiek warunku udziału w postępowaniu Oferent zostanie wykluczony z postępowania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ofertę Oferenta wykluczonego uznaje się za odrzuconą.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234AFE" w:rsidRPr="002B29E2" w:rsidRDefault="00234AFE" w:rsidP="00234AFE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143A" w:rsidRDefault="00CD143A" w:rsidP="00CD143A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CD143A" w:rsidRDefault="00CD143A" w:rsidP="00CD143A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Stanisław Szewczyk–Przewodniczący Komisji Przetargowej, tel (41) 357 38 65, 660380166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Czesław Jarmusz – Kierownik Działu Techniczno-Eksploatacyjnego, tel. (41) 357 38 65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treści art. 45  pzp Zamawiający żąda od Wykonawców wniesienia wadium.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ofert przy czym wadium wniesione w pieniądzu uważa się za wniesione w momencie wpływu gotówki na konto wskazane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punkcie 9.4.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Kwotę wadium ustala się w wysokości 15 000,00 zł.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pieniądzu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tym że poręczenie kasy jest zawsze poręczeniem pieniężnym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bankowych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gwarancjach ubezpieczeniowych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podmioty o których mowa w art. 6b ust. 5 pkt 2 ustawy z dnia 9 listopada 2000 r. o utworzeniu Polskiej Agencji Rozwoju Przedsiębiorczości (Dz. U. z 2007 r. Nr 42, poz. 275, z 2008r Nr 116, poz. 730 i 732 , Nr 227 poz. 1505 oraz </w:t>
      </w:r>
      <w:r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Pzp.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maszynie do pisania na białym gładkim papierze lub ręcznie na formularzach.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ponumerowane i podpisane przez osobę uprawnioną do reprezentacji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Ewentualne  poprawki powinny być naniesione czytelnie oraz opatrzone podpisem osoby uprawnionej.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zastrzeżone w ofercie jako tajemnica przedsiębiorstwa w rozumieniu przepisów o zwalczaniu nieuczciwej konkurencji, Oferent powinien w trwały sposób wydzielić i oznaczyć jako część niejawną oferty.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nie może zastrzec informacji o których mowa w art. 86 ust. 4 pzp.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należy złożyć w sekretariacie Zamawiającego:  Pińczów ul. Batalionów Chłopskich 173 (budynek administracyjny przy kotłowni 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a) 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zapakować do koperty, następnie kopertę starannie zakleić . Na kopercie umieścić napis: </w:t>
      </w:r>
      <w:r>
        <w:rPr>
          <w:rFonts w:ascii="Times New Roman" w:eastAsia="Calibri" w:hAnsi="Times New Roman" w:cs="Times New Roman"/>
          <w:b/>
          <w:sz w:val="24"/>
          <w:szCs w:val="24"/>
        </w:rPr>
        <w:t>„Oferta przetargowa na dostawę węgla miału – Pińczów 2017/2018”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  <w:t>W przypadku braku tej informacji Zamawiający nie ponosi odpowiedzialności za zdarzenia wynikłe z tego braku.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winna spełniać wszystkie warunki podane w ogłoszeniu oraz w SIWZ.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odrzuceniu jeżeli: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została złożona po wyznaczonym terminie,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jej treść nie odpowiada treści SIWZ, z zastrzeżeniem art. 87 ust.2 pkt. 3 pzp,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jej złożenie stanowi czyn nieuczciwej konkurencji w rozumieniu przepisów o zwalczaniu nieuczciwej konkurencji,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Oferent w terminie 3 dni od dnia doręczenia zawiadomienia nie zgodzi się na poprawienie pomyłki, o której mowa w art. 87 ust. 2 pkt. 3 pzp,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zawierające omyłki rachunkowe w obliczeniu ceny których nie można poprawić ze względu na spowodowanie istotnych zmian w treści oferty,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które są nieważne na podstawie odrębnych przepisów.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cenach jednostkowych netto, VAT i brutto z dostawą opału do magazynu Zamawiającego dla poszczególnych sortymentów opału,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sumaryczną wartość dostawy opału do magazynu Zamawiającego.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należy składać w sekretariacie Zamawiającego – Pińczów ul. Batalionów Chłopskich 173 (budynek administracyjny przy kotłowni 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eastAsia="Calibri" w:hAnsi="Times New Roman" w:cs="Times New Roman"/>
          <w:sz w:val="24"/>
          <w:szCs w:val="24"/>
        </w:rPr>
        <w:t>a) do dnia   2</w:t>
      </w:r>
      <w:r w:rsidR="003B117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.05.2017 roku do godz.10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sekretariatu Zamawiającego do dnia 2</w:t>
      </w:r>
      <w:r w:rsidR="003B117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.05.2017 do godz. 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dniu 2</w:t>
      </w:r>
      <w:r w:rsidR="003B117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.05.2017 roku o godz.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ofert. W przypadku nieobecności Oferenta przy otwarciu ofert, Zamawiający prześle Oferentowi protokół z sesji otwarcia na jego wniosek.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zaprasza maksymalnie 6 oferentów ( nie mniej niż 3), którzy zaproponowali najniższą cenę poszczególnych sortymentów do negocjacji. 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których komisja wybiera ofertę najkorzystniejszą.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cena. Zostanie wybrana oferta o najniższej cenie.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16.2</w:t>
      </w:r>
      <w:r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16.1.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16.5</w:t>
      </w:r>
      <w:r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(Wykonawca) którego oferta została wybrana, (po zakończeniu ewentualnych procedur odwoławczych) jest zobowiązany do podpisania umowy, której istotne warunki </w:t>
      </w:r>
      <w:r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podpisania umowy jest potwierdzona jakość dostarczonego opału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opału o jakości niezgodnej z wymogami SIWZ, Zamawiający odstępuje od podpisania umowy i traktuje to jako odmowę podpisania umowy przez Oferenta. 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17.3. </w:t>
      </w:r>
      <w:r>
        <w:rPr>
          <w:rFonts w:ascii="Times New Roman" w:eastAsia="Calibri" w:hAnsi="Times New Roman" w:cs="Times New Roman"/>
          <w:sz w:val="24"/>
          <w:szCs w:val="24"/>
        </w:rPr>
        <w:t>W wyżej opisanym przypadku (pkt. 4 i 17.2) Oferent traci wadium.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43A" w:rsidRDefault="00CD143A" w:rsidP="00CD1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CD143A" w:rsidRDefault="00CD143A" w:rsidP="00234A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>pisami wymienionymi w art. 148 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F661D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>
        <w:rPr>
          <w:rFonts w:ascii="Times New Roman" w:eastAsia="Calibri" w:hAnsi="Times New Roman" w:cs="Times New Roman"/>
          <w:sz w:val="24"/>
          <w:szCs w:val="24"/>
        </w:rPr>
        <w:t>ie Zamawiającego – do 31.03.2018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234AFE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234AFE" w:rsidRPr="006C3D94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20.2.</w:t>
      </w:r>
      <w:r>
        <w:rPr>
          <w:rFonts w:ascii="Times New Roman" w:eastAsia="Calibri" w:hAnsi="Times New Roman" w:cs="Times New Roman"/>
          <w:sz w:val="24"/>
          <w:szCs w:val="24"/>
        </w:rPr>
        <w:t>Zamawiający nie dopuszcza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234AFE" w:rsidRPr="002B29E2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234AFE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AFE" w:rsidRPr="002B29E2" w:rsidRDefault="00234AFE" w:rsidP="00234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AFE" w:rsidRDefault="00234AFE" w:rsidP="00234AFE"/>
    <w:p w:rsidR="00234AFE" w:rsidRDefault="00234AFE" w:rsidP="00234AFE">
      <w:pPr>
        <w:spacing w:line="240" w:lineRule="auto"/>
        <w:jc w:val="right"/>
      </w:pPr>
      <w:r>
        <w:t>………………………….</w:t>
      </w:r>
    </w:p>
    <w:p w:rsidR="00234AFE" w:rsidRDefault="00234AFE" w:rsidP="00234AFE">
      <w:r>
        <w:t xml:space="preserve">                                                                                                                                                            Zatwierdzam</w:t>
      </w:r>
    </w:p>
    <w:p w:rsidR="00A914E1" w:rsidRDefault="00ED4EE8"/>
    <w:sectPr w:rsidR="00A914E1" w:rsidSect="00EF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FE"/>
    <w:rsid w:val="00234AFE"/>
    <w:rsid w:val="00263EDD"/>
    <w:rsid w:val="002E0880"/>
    <w:rsid w:val="003876FD"/>
    <w:rsid w:val="003B1176"/>
    <w:rsid w:val="004938D7"/>
    <w:rsid w:val="005A2FDB"/>
    <w:rsid w:val="00B30DDF"/>
    <w:rsid w:val="00BB11C9"/>
    <w:rsid w:val="00CD143A"/>
    <w:rsid w:val="00ED4EE8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0CD7-88A5-4941-B276-4D57A18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A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pinczow.pl" TargetMode="External"/><Relationship Id="rId5" Type="http://schemas.openxmlformats.org/officeDocument/2006/relationships/hyperlink" Target="mailto:pec.energety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2017-05-11T06:50:00Z</cp:lastPrinted>
  <dcterms:created xsi:type="dcterms:W3CDTF">2017-05-12T11:43:00Z</dcterms:created>
  <dcterms:modified xsi:type="dcterms:W3CDTF">2017-05-12T11:43:00Z</dcterms:modified>
</cp:coreProperties>
</file>