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62" w:rsidRPr="002B29E2" w:rsidRDefault="00233362" w:rsidP="00233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na realizację zadania pn. „Dostawa węgla miału – Pińczów 2019/2020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233362" w:rsidRPr="002B29E2" w:rsidRDefault="00233362" w:rsidP="00233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Pr="000D1F75">
          <w:rPr>
            <w:bCs/>
            <w:u w:val="single"/>
          </w:rPr>
          <w:t>Ustawa z dnia 29 stycznia 2004 r. – Prawo zamówień publicznych (</w:t>
        </w:r>
        <w:r>
          <w:rPr>
            <w:rFonts w:ascii="Calibri" w:eastAsia="Calibri" w:hAnsi="Calibri" w:cs="Times New Roman"/>
            <w:bCs/>
            <w:sz w:val="24"/>
            <w:szCs w:val="24"/>
            <w:shd w:val="clear" w:color="auto" w:fill="FFFFFF"/>
          </w:rPr>
          <w:t>Dz. U. z 2018 poz. 1986</w:t>
        </w:r>
        <w:r w:rsidRPr="000D1F75">
          <w:rPr>
            <w:bCs/>
            <w:u w:val="single"/>
          </w:rPr>
          <w:t>)</w:t>
        </w:r>
      </w:hyperlink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 xml:space="preserve">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należy rozumieć: węgiel miał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o.o. w Pińczowie ul. Batalionów Chłopskich 173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Tel: </w:t>
      </w:r>
      <w:r>
        <w:rPr>
          <w:rFonts w:ascii="Times New Roman" w:eastAsia="Calibri" w:hAnsi="Times New Roman" w:cs="Times New Roman"/>
          <w:b/>
          <w:sz w:val="24"/>
          <w:szCs w:val="24"/>
        </w:rPr>
        <w:t>(41) 357 38 65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Fax: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(41) 357 22 14</w:t>
      </w:r>
    </w:p>
    <w:p w:rsidR="00233362" w:rsidRPr="008544C7" w:rsidRDefault="00233362" w:rsidP="00233362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8544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e-mail: </w:t>
      </w:r>
      <w:bookmarkStart w:id="0" w:name="_GoBack"/>
      <w:bookmarkEnd w:id="0"/>
      <w:r w:rsidR="009C02D1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9C02D1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HYPERLINK "mailto:</w:instrText>
      </w:r>
      <w:r w:rsidR="009C02D1" w:rsidRPr="009C02D1">
        <w:rPr>
          <w:rFonts w:ascii="Times New Roman" w:eastAsia="Calibri" w:hAnsi="Times New Roman" w:cs="Times New Roman"/>
          <w:sz w:val="24"/>
          <w:szCs w:val="24"/>
          <w:lang w:val="en-US"/>
        </w:rPr>
        <w:instrText>inwestycje@pecpinczow.pl</w:instrText>
      </w:r>
      <w:r w:rsidR="009C02D1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" </w:instrText>
      </w:r>
      <w:r w:rsidR="009C02D1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9C02D1" w:rsidRPr="00B17AC9"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inwestycje@pecpinczow.pl</w:t>
      </w:r>
      <w:r w:rsidR="009C02D1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8544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33362" w:rsidRPr="002B29E2" w:rsidRDefault="00233362" w:rsidP="0023336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544C7">
        <w:rPr>
          <w:rFonts w:ascii="Calibri" w:eastAsia="Calibri" w:hAnsi="Calibri" w:cs="Times New Roman"/>
          <w:lang w:val="en-US"/>
        </w:rPr>
        <w:t xml:space="preserve">                              </w:t>
      </w:r>
      <w:r w:rsidRPr="002B29E2">
        <w:rPr>
          <w:rFonts w:ascii="Calibri" w:eastAsia="Calibri" w:hAnsi="Calibri" w:cs="Times New Roman"/>
        </w:rPr>
        <w:t xml:space="preserve">adres strony internetowej: </w:t>
      </w:r>
      <w:hyperlink r:id="rId6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o.o. w Pińczowie postępowań na zamówienia sektorowe, poniżej progów kwotowych określonych ustawą Prawo zamówień publicznych oraz inny</w:t>
      </w:r>
      <w:r>
        <w:rPr>
          <w:rFonts w:ascii="Times New Roman" w:eastAsia="Calibri" w:hAnsi="Times New Roman" w:cs="Times New Roman"/>
          <w:sz w:val="24"/>
          <w:szCs w:val="24"/>
        </w:rPr>
        <w:t>ch postępowań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art. 138a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Do</w:t>
      </w:r>
      <w:r>
        <w:rPr>
          <w:rFonts w:ascii="Times New Roman" w:eastAsia="Calibri" w:hAnsi="Times New Roman" w:cs="Times New Roman"/>
          <w:sz w:val="24"/>
          <w:szCs w:val="24"/>
        </w:rPr>
        <w:t>stawa opału miału w ilości 380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34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ton,  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233362" w:rsidRDefault="00233362" w:rsidP="00233362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Węgiel miał</w:t>
      </w: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3362" w:rsidRPr="002B29E2" w:rsidRDefault="00233362" w:rsidP="00233362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Typ węgla 31.1 lub 31.2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3362" w:rsidRPr="002B29E2" w:rsidRDefault="00233362" w:rsidP="00233362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 (wymiary ziarna od 0 do 20 mm)</w:t>
      </w:r>
    </w:p>
    <w:p w:rsidR="00233362" w:rsidRDefault="00233362" w:rsidP="00233362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>
        <w:t>(wartość opałowa co najmniej 23MJ/kg, zawartość popiołu najwyżej 15%, zawartość siarki najwyżej 0,6%)</w:t>
      </w:r>
    </w:p>
    <w:p w:rsidR="00233362" w:rsidRPr="009E1F9D" w:rsidRDefault="00233362" w:rsidP="00233362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t>Wilgotność do 15%</w:t>
      </w:r>
    </w:p>
    <w:p w:rsidR="00233362" w:rsidRDefault="00233362" w:rsidP="00233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śmieci          i pyłów flotacyjnych. W okresie temperatur ujemnych Oferent na swój koszt zobowiązuje się stosować skuteczne środki przeciwko przymarzaniu opału do ścian i podłóg o czym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233362" w:rsidRPr="00E70A1A" w:rsidRDefault="00233362" w:rsidP="00233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Przed podpisaniem umowy Oferent, którego oferta została wybrana zobowiązany jest do dostarczenia próbek opału w ilości około 50 ton w cenie uzgodnionej w postępowaniu przetargowym. Warunkiem podpisania umowy jest potwierdzenie jakości opału po wykonaniu badań laboratoryjnych oraz próby spalania. Jeżeli jakość dostaw próbnych nie będzie odpowiadała wymaganiom Zamawiającego poinformuje on o tym pisemnie Oferenta. Sytuacja taka zostanie potraktowana jako odmowa podpisania umowy przez Wykonawcę. Za dostarczony wadliwy opał Zamawiający dokona zapłaty zgodnie z wystawioną fakturą oraz zapisami Instrukcji reklamacyjnej będącej załącznikiem do niniejszej SIWZ.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>
        <w:rPr>
          <w:rFonts w:ascii="Times New Roman" w:eastAsia="Calibri" w:hAnsi="Times New Roman" w:cs="Times New Roman"/>
          <w:sz w:val="24"/>
          <w:szCs w:val="24"/>
        </w:rPr>
        <w:t>ę będą sukcesywnie od podpisania umowy do 31.03.2020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roku, każdorazowo na indywidualne zlecenie Zamawiającego, w którym będą określone asortyment, ilości i terminy dostaw. Zamawiający będzie dokonywał telefonicznie lub mailowo zleceń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spełniania tych warunków: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dotyczące posiadania odpowiednich: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opału (jeśli przepisy prawa nakładają obowiązek ich posiadania),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wiedzy i doświadczenia,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potencjału technicznego oraz osób zdolnych do wykonania zamówienia,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sytuacji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nie podlegają wykluczeniu z postępowania o udzielenie zamówienia na podstawie art. 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zapoznają się ze SIWZ oraz ze wszystkimi załącznikami stanowiącymi jej integralną część i zaakceptują warunki zamówienia,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ocenę spełnienia warunków udziału w postępowaniu przeprowadza się poprzez porównanie treści złożonych dokumentów i oświadczeń z wymaganymi dokumentami według zasady „spełnia/nie spełnia”,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 niespełnienia jakiegokolwiek warunku udziału w postępowaniu Oferent zostanie wykluczony z postępowania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Oferenta wykluczonego uznaje się za odrzuconą.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233362" w:rsidRPr="002B29E2" w:rsidRDefault="00233362" w:rsidP="00233362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362" w:rsidRDefault="00233362" w:rsidP="00233362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233362" w:rsidRDefault="00233362" w:rsidP="00233362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Stanisław Szewczyk–Przewodniczący Komisji Przetargowej,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(41) 357 38 65, 660380166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Zbigniew Bębenek – Kierownik Działu Techniczno-Eksploatacyjnego, tel. (41) 35 600831958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treści art. 45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Wykonawców wniesienia wadium.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ofert przy czym wadium wniesione w pieniądzu uważa się za wniesione w momencie wpływu gotówki na konto wskazane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punkcie 9.4.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Kwotę wadium ustala się w wysokości 20 000,00 zł.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pieniądzu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tym że poręczenie kasy jest zawsze poręczeniem pieniężnym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bankowych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ubezpieczeniowych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podmioty o których mowa w art. 6b ust. 5 pkt 2 ustawy z dnia 9 listopada 2000 r. o utworzeniu Polskiej Agencji Rozwoju Przedsiębiorczości (Dz. U. z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2007 r. Nr 42, poz. 275, z 2008r Nr 116, poz. 730 i 732 , Nr 227 poz. 1505 oraz </w:t>
      </w:r>
      <w:r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maszynie do pisania na białym gładkim papierze lub ręcznie na formularzach.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ponumerowane i podpisane przez osobę uprawnioną do reprezentacji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Ewentualne  poprawki powinny być naniesione czytelnie oraz opatrzone podpisem osoby uprawnionej.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zastrzeżone w ofercie jako tajemnica przedsiębiorstwa w rozumieniu przepisów o zwalczaniu nieuczciwej konkurencji, Oferent powinien w trwały sposób wydzielić i oznaczyć jako część niejawną oferty.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Oferent nie może zastrzec informacji o których mowa w art. 86 ust.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A43EA4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EA4">
        <w:rPr>
          <w:rFonts w:ascii="Times New Roman" w:eastAsia="Calibri" w:hAnsi="Times New Roman" w:cs="Times New Roman"/>
          <w:b/>
          <w:sz w:val="24"/>
          <w:szCs w:val="24"/>
        </w:rPr>
        <w:t>11.9.</w:t>
      </w:r>
      <w:r w:rsidRPr="00A4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Oferta winna spełniać wszystkie warunki podane w ogłoszeniu oraz w SIWZ.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odrzuceniu jeżeli: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po wyznaczonym terminie,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jej treść nie odpowiada treści SIWZ, z zastrzeżeniem art. 87 ust.2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Oferent w terminie 3 dni od dnia doręczenia zawiadomienia nie zgodzi się na poprawienie pomyłki, o której mowa w art. 87 ust. 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zawierające omyłki rachunkowe w obliczeniu ceny których nie można poprawić ze względu na spowodowanie istotnych zmian w treści oferty,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podpisane przez osoby nieuprawnione do występowania w imieniu Oferenta,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które są nieważne na podstawie odrębnych przepisów.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cenach jednostkowych netto, VAT i brutto z dostawą opału do magazynu Zamawiającego dla poszczególnych sortymentów opału,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sumaryczną wartość dostawy opału do magazynu Zamawiającego.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A43EA4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EA4">
        <w:rPr>
          <w:rFonts w:ascii="Times New Roman" w:eastAsia="Calibri" w:hAnsi="Times New Roman" w:cs="Times New Roman"/>
          <w:sz w:val="24"/>
          <w:szCs w:val="24"/>
        </w:rPr>
        <w:t>Ofertę należy przesłać elektronicznie na adres: inwest</w:t>
      </w:r>
      <w:r>
        <w:rPr>
          <w:rFonts w:ascii="Times New Roman" w:eastAsia="Calibri" w:hAnsi="Times New Roman" w:cs="Times New Roman"/>
          <w:sz w:val="24"/>
          <w:szCs w:val="24"/>
        </w:rPr>
        <w:t>ycje@pecpinczow.pl  do dnia   0</w:t>
      </w:r>
      <w:r w:rsidR="0061551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05. 2019 r. do godz.11</w:t>
      </w:r>
      <w:r w:rsidRPr="00A43EA4">
        <w:rPr>
          <w:rFonts w:ascii="Times New Roman" w:eastAsia="Calibri" w:hAnsi="Times New Roman" w:cs="Times New Roman"/>
          <w:sz w:val="24"/>
          <w:szCs w:val="24"/>
        </w:rPr>
        <w:t xml:space="preserve">.00 (decyduje data wpływu - oferty które wpłyną po tym terminie nie będą rozpatrywane). Dopuszcza się  osobiste złożenie oferty w sekretariacie Przedsiębiorstwa Energetyki Cieplnej Sp. z o.o. lub przesłanie pocztą w wersji papierowej.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EA4">
        <w:rPr>
          <w:rFonts w:ascii="Times New Roman" w:eastAsia="Calibri" w:hAnsi="Times New Roman" w:cs="Times New Roman"/>
          <w:sz w:val="24"/>
          <w:szCs w:val="24"/>
        </w:rPr>
        <w:t>W tym przypadku oferta powinna być złożona w  zaklejonej kopercie, na której winien być:  adres Zamawiającego i napis: „</w:t>
      </w:r>
      <w:r w:rsidRPr="00E95B2E">
        <w:rPr>
          <w:rFonts w:ascii="Times New Roman" w:eastAsia="Calibri" w:hAnsi="Times New Roman" w:cs="Times New Roman"/>
          <w:b/>
          <w:sz w:val="24"/>
          <w:szCs w:val="24"/>
        </w:rPr>
        <w:t>Oferta p</w:t>
      </w:r>
      <w:r w:rsidR="0044638D">
        <w:rPr>
          <w:rFonts w:ascii="Times New Roman" w:eastAsia="Calibri" w:hAnsi="Times New Roman" w:cs="Times New Roman"/>
          <w:b/>
          <w:sz w:val="24"/>
          <w:szCs w:val="24"/>
        </w:rPr>
        <w:t>rzetargowa na dostawę węgla miału</w:t>
      </w:r>
      <w:r w:rsidRPr="00E95B2E"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2019/2020”</w:t>
      </w:r>
      <w:r w:rsidRPr="00A43EA4">
        <w:rPr>
          <w:rFonts w:ascii="Times New Roman" w:eastAsia="Calibri" w:hAnsi="Times New Roman" w:cs="Times New Roman"/>
          <w:sz w:val="24"/>
          <w:szCs w:val="24"/>
        </w:rPr>
        <w:t>.  W przypadku braku tej informacji Zamawiający nie ponosi odpowiedzialności za zdarzenia wynikłe z tego braku.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sekretariatu Zamawiającego do dnia 0</w:t>
      </w:r>
      <w:r w:rsidR="0061551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.05.2019 do godz. 11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Pińczowie ul. Batalionów Chłopskich 173.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dniu 0</w:t>
      </w:r>
      <w:r w:rsidR="0061551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.05.2019 roku o godz. 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ofert. W przypadku nieobecności Oferenta przy otwarciu ofert, Zamawiający prześle Oferentowi protokół z sesji otwarcia na jego wniosek.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zaprasza maksymalnie 6 oferentów ( nie mniej niż 3), którzy zaproponowali najniższą cenę poszczególnych sortymentów do negocjacji. 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>
        <w:rPr>
          <w:rFonts w:ascii="Times New Roman" w:eastAsia="Calibri" w:hAnsi="Times New Roman" w:cs="Times New Roman"/>
          <w:sz w:val="24"/>
          <w:szCs w:val="24"/>
        </w:rPr>
        <w:br/>
        <w:t>z których komisja wybiera ofertę najkorzystniejszą.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Zaproponowana cena w ofercie ostatecznej nie może być wyższa od ceny zaproponowanej w złożonej ofercie.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cena. Zostanie wybrana oferta o najniższej cenie.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16.2</w:t>
      </w:r>
      <w:r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16.1.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16.5</w:t>
      </w:r>
      <w:r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(Wykonawca) którego oferta została wybrana, (po zakończeniu ewentualnych procedur odwoławczych) jest zobowiązany do podpisania umowy, której istotne warunki </w:t>
      </w:r>
      <w:r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podpisania umowy jest potwierdzona jakość dostarczonego opału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opału o jakości niezgodnej z wymogami SIWZ, Zamawiający odstępuje od podpisania umowy i traktuje to jako odmowę podpisania umowy przez Oferenta. 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17.3. </w:t>
      </w:r>
      <w:r>
        <w:rPr>
          <w:rFonts w:ascii="Times New Roman" w:eastAsia="Calibri" w:hAnsi="Times New Roman" w:cs="Times New Roman"/>
          <w:sz w:val="24"/>
          <w:szCs w:val="24"/>
        </w:rPr>
        <w:t>W wyżej opisanym przypadku (pkt. 4 i 17.2) Oferent traci wadium.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pisami wymienionymi w art. 148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F661D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>
        <w:rPr>
          <w:rFonts w:ascii="Times New Roman" w:eastAsia="Calibri" w:hAnsi="Times New Roman" w:cs="Times New Roman"/>
          <w:sz w:val="24"/>
          <w:szCs w:val="24"/>
        </w:rPr>
        <w:t>ie Zamawiającego – do 31.03.2020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233362" w:rsidRPr="006C3D94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20.2.</w:t>
      </w:r>
      <w:r>
        <w:rPr>
          <w:rFonts w:ascii="Times New Roman" w:eastAsia="Calibri" w:hAnsi="Times New Roman" w:cs="Times New Roman"/>
          <w:sz w:val="24"/>
          <w:szCs w:val="24"/>
        </w:rPr>
        <w:t>Zamawiający nie dopuszcza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233362" w:rsidRPr="002B29E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62" w:rsidRDefault="00233362" w:rsidP="00233362">
      <w:pPr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t>………………………….</w:t>
      </w:r>
    </w:p>
    <w:p w:rsidR="00233362" w:rsidRDefault="00233362" w:rsidP="00233362">
      <w:r>
        <w:t xml:space="preserve">                                                                                                                                                            Zatwierdzam</w:t>
      </w:r>
    </w:p>
    <w:p w:rsidR="00233362" w:rsidRDefault="00233362" w:rsidP="00233362"/>
    <w:p w:rsidR="00233362" w:rsidRDefault="00233362" w:rsidP="000D1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4E1" w:rsidRDefault="009C02D1"/>
    <w:sectPr w:rsidR="00A914E1" w:rsidSect="000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75"/>
    <w:rsid w:val="000D1F75"/>
    <w:rsid w:val="000E2795"/>
    <w:rsid w:val="0012338F"/>
    <w:rsid w:val="001F30F2"/>
    <w:rsid w:val="00233362"/>
    <w:rsid w:val="00244D09"/>
    <w:rsid w:val="00263EDD"/>
    <w:rsid w:val="003876FD"/>
    <w:rsid w:val="0044638D"/>
    <w:rsid w:val="004561C4"/>
    <w:rsid w:val="0061551C"/>
    <w:rsid w:val="00623799"/>
    <w:rsid w:val="008544C7"/>
    <w:rsid w:val="009C02D1"/>
    <w:rsid w:val="00C24353"/>
    <w:rsid w:val="00CB70DA"/>
    <w:rsid w:val="00CD7FC6"/>
    <w:rsid w:val="00D04FBA"/>
    <w:rsid w:val="00E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D166-3B53-4311-A7B9-7B482CD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F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pinczow.pl" TargetMode="External"/><Relationship Id="rId5" Type="http://schemas.openxmlformats.org/officeDocument/2006/relationships/hyperlink" Target="https://www.uzp.gov.pl/__data/assets/pdf_file/0016/30337/Tekst-jednolity-ustawy-Pz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3</cp:revision>
  <cp:lastPrinted>2019-04-23T07:57:00Z</cp:lastPrinted>
  <dcterms:created xsi:type="dcterms:W3CDTF">2019-04-25T11:44:00Z</dcterms:created>
  <dcterms:modified xsi:type="dcterms:W3CDTF">2019-04-25T11:44:00Z</dcterms:modified>
</cp:coreProperties>
</file>