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14" w:rsidRDefault="00A65514" w:rsidP="00A6551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SPECYFIKACJA ISTOTNYCH WARUNKÓW ZAMÓWIENIA (SIWZ)</w:t>
      </w: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do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zadania p.n.:</w:t>
      </w: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5514" w:rsidRDefault="00A65514" w:rsidP="00A65514">
      <w:pPr>
        <w:spacing w:after="120" w:line="24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Modernizacja </w:t>
      </w:r>
      <w:r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centralnego źródła ciepła wraz z rozbudową sieci ciepłowniczej w Pińczowie – etap II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” </w:t>
      </w:r>
    </w:p>
    <w:p w:rsidR="00A65514" w:rsidRDefault="00A65514" w:rsidP="00A65514">
      <w:pPr>
        <w:spacing w:after="120" w:line="24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65514" w:rsidRDefault="00A65514" w:rsidP="00A65514">
      <w:pPr>
        <w:spacing w:after="120" w:line="24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A65514" w:rsidRDefault="00A65514" w:rsidP="00A65514">
      <w:pPr>
        <w:keepNext/>
        <w:numPr>
          <w:ilvl w:val="0"/>
          <w:numId w:val="1"/>
        </w:numPr>
        <w:tabs>
          <w:tab w:val="num" w:pos="426"/>
        </w:tabs>
        <w:spacing w:before="240" w:after="120" w:line="240" w:lineRule="auto"/>
        <w:ind w:left="425" w:hanging="425"/>
        <w:jc w:val="both"/>
        <w:outlineLvl w:val="3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Nazwa oraz adres zamawiającego.</w:t>
      </w:r>
    </w:p>
    <w:p w:rsidR="00A65514" w:rsidRDefault="00A65514" w:rsidP="00A65514">
      <w:pPr>
        <w:spacing w:after="0" w:line="240" w:lineRule="auto"/>
        <w:ind w:left="720" w:hanging="28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Przedsiębiorstwo Energetyki Cieplnej Sp. z o.</w:t>
      </w:r>
      <w:proofErr w:type="gramStart"/>
      <w:r>
        <w:rPr>
          <w:rFonts w:ascii="Arial" w:hAnsi="Arial" w:cs="Arial"/>
          <w:b/>
          <w:sz w:val="20"/>
          <w:szCs w:val="20"/>
        </w:rPr>
        <w:t>o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A65514" w:rsidRDefault="00A65514" w:rsidP="00A65514">
      <w:pPr>
        <w:spacing w:after="0" w:line="240" w:lineRule="auto"/>
        <w:ind w:left="720" w:hanging="286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ul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Batalionów Chłopskich 173</w:t>
      </w:r>
      <w:r>
        <w:rPr>
          <w:rFonts w:ascii="Arial" w:hAnsi="Arial" w:cs="Arial"/>
          <w:b/>
          <w:sz w:val="20"/>
          <w:szCs w:val="20"/>
        </w:rPr>
        <w:t>, 28-400 Pińczów</w:t>
      </w:r>
    </w:p>
    <w:p w:rsidR="00A65514" w:rsidRDefault="00A65514" w:rsidP="00A65514">
      <w:pPr>
        <w:spacing w:after="0" w:line="240" w:lineRule="auto"/>
        <w:ind w:left="720" w:hanging="2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KRS 0000136707 Sąd Rejonowy w Kielcach </w:t>
      </w:r>
    </w:p>
    <w:p w:rsidR="00A65514" w:rsidRDefault="00A65514" w:rsidP="00A65514">
      <w:pPr>
        <w:spacing w:after="0" w:line="240" w:lineRule="auto"/>
        <w:ind w:left="720" w:hanging="2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 Wydział Gospodarczy Krajowego Rejestru Sądowego</w:t>
      </w:r>
    </w:p>
    <w:p w:rsidR="00A65514" w:rsidRDefault="00A65514" w:rsidP="00A65514">
      <w:pPr>
        <w:spacing w:after="0" w:line="240" w:lineRule="auto"/>
        <w:ind w:left="720" w:hanging="2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 662-005-17-33</w:t>
      </w:r>
    </w:p>
    <w:p w:rsidR="00A65514" w:rsidRDefault="00A65514" w:rsidP="00A65514">
      <w:pPr>
        <w:spacing w:after="0" w:line="240" w:lineRule="auto"/>
        <w:ind w:left="720" w:hanging="286"/>
        <w:jc w:val="both"/>
        <w:rPr>
          <w:rFonts w:ascii="Arial" w:hAnsi="Arial" w:cs="Arial"/>
          <w:b/>
          <w:sz w:val="20"/>
          <w:szCs w:val="20"/>
        </w:rPr>
      </w:pPr>
    </w:p>
    <w:p w:rsidR="00A65514" w:rsidRDefault="00A65514" w:rsidP="00A65514">
      <w:pPr>
        <w:spacing w:after="0" w:line="240" w:lineRule="auto"/>
        <w:ind w:left="720" w:hanging="286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tel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gramStart"/>
      <w:r>
        <w:rPr>
          <w:rFonts w:ascii="Arial" w:hAnsi="Arial" w:cs="Arial"/>
          <w:b/>
          <w:sz w:val="20"/>
          <w:szCs w:val="20"/>
        </w:rPr>
        <w:t>fax  (0-41) 357 38 65/357 22 14, kom</w:t>
      </w:r>
      <w:proofErr w:type="gramEnd"/>
      <w:r>
        <w:rPr>
          <w:rFonts w:ascii="Arial" w:hAnsi="Arial" w:cs="Arial"/>
          <w:b/>
          <w:sz w:val="20"/>
          <w:szCs w:val="20"/>
        </w:rPr>
        <w:t>. 660 380 166</w:t>
      </w:r>
    </w:p>
    <w:p w:rsidR="00A65514" w:rsidRDefault="00A65514" w:rsidP="00A65514">
      <w:pPr>
        <w:spacing w:after="0" w:line="240" w:lineRule="auto"/>
        <w:ind w:left="720" w:hanging="2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Godziny urzędowania: poniedziałek – piątek: 7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>
        <w:rPr>
          <w:rFonts w:ascii="Arial" w:hAnsi="Arial" w:cs="Arial"/>
          <w:b/>
          <w:sz w:val="20"/>
          <w:szCs w:val="20"/>
        </w:rPr>
        <w:t xml:space="preserve"> – 15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</w:p>
    <w:p w:rsidR="00A65514" w:rsidRDefault="00A65514" w:rsidP="00A65514">
      <w:pPr>
        <w:spacing w:after="0" w:line="240" w:lineRule="auto"/>
        <w:ind w:left="720" w:hanging="286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adres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strony internetowej: www.</w:t>
      </w:r>
      <w:proofErr w:type="gramStart"/>
      <w:r>
        <w:rPr>
          <w:rFonts w:ascii="Arial" w:hAnsi="Arial" w:cs="Arial"/>
          <w:b/>
          <w:sz w:val="20"/>
          <w:szCs w:val="20"/>
        </w:rPr>
        <w:t>pecpinczow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proofErr w:type="gramStart"/>
      <w:r>
        <w:rPr>
          <w:rFonts w:ascii="Arial" w:hAnsi="Arial" w:cs="Arial"/>
          <w:b/>
          <w:sz w:val="20"/>
          <w:szCs w:val="20"/>
        </w:rPr>
        <w:t>pl</w:t>
      </w:r>
      <w:proofErr w:type="gramEnd"/>
    </w:p>
    <w:p w:rsidR="00A65514" w:rsidRPr="008C1EED" w:rsidRDefault="00A65514" w:rsidP="00A65514">
      <w:pPr>
        <w:spacing w:after="0" w:line="240" w:lineRule="auto"/>
        <w:ind w:left="720" w:hanging="286"/>
        <w:rPr>
          <w:rFonts w:ascii="Arial" w:hAnsi="Arial" w:cs="Arial"/>
          <w:sz w:val="20"/>
          <w:szCs w:val="20"/>
          <w:lang w:val="en-US"/>
        </w:rPr>
      </w:pPr>
      <w:proofErr w:type="gramStart"/>
      <w:r w:rsidRPr="008C1EED">
        <w:rPr>
          <w:rFonts w:ascii="Arial" w:hAnsi="Arial" w:cs="Arial"/>
          <w:b/>
          <w:sz w:val="20"/>
          <w:szCs w:val="20"/>
          <w:lang w:val="en-US"/>
        </w:rPr>
        <w:t>e-mail</w:t>
      </w:r>
      <w:proofErr w:type="gramEnd"/>
      <w:r w:rsidRPr="008C1EED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8C1EED">
        <w:fldChar w:fldCharType="begin"/>
      </w:r>
      <w:r w:rsidR="008C1EED" w:rsidRPr="008C1EED">
        <w:rPr>
          <w:lang w:val="en-US"/>
        </w:rPr>
        <w:instrText xml:space="preserve"> HYPERLINK "mailto:biuro@pecpinczow.pl" </w:instrText>
      </w:r>
      <w:r w:rsidR="008C1EED">
        <w:fldChar w:fldCharType="separate"/>
      </w:r>
      <w:r w:rsidRPr="008C1EED">
        <w:rPr>
          <w:rStyle w:val="Hipercze"/>
          <w:rFonts w:ascii="Arial" w:hAnsi="Arial" w:cs="Arial"/>
          <w:b/>
          <w:sz w:val="20"/>
          <w:szCs w:val="20"/>
          <w:lang w:val="en-US"/>
        </w:rPr>
        <w:t>pec.energetyka@wp.pl</w:t>
      </w:r>
      <w:r w:rsidR="008C1EED">
        <w:rPr>
          <w:rStyle w:val="Hipercze"/>
          <w:rFonts w:ascii="Arial" w:hAnsi="Arial" w:cs="Arial"/>
          <w:b/>
          <w:sz w:val="20"/>
          <w:szCs w:val="20"/>
        </w:rPr>
        <w:fldChar w:fldCharType="end"/>
      </w:r>
    </w:p>
    <w:p w:rsidR="00A65514" w:rsidRDefault="00A65514" w:rsidP="00A65514">
      <w:pPr>
        <w:keepNext/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outlineLvl w:val="3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Tryb udzielenia zamówienia.</w:t>
      </w:r>
    </w:p>
    <w:p w:rsidR="00A65514" w:rsidRDefault="00A65514" w:rsidP="00A65514">
      <w:pPr>
        <w:keepNext/>
        <w:spacing w:before="120" w:after="0" w:line="240" w:lineRule="auto"/>
        <w:ind w:left="426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Niniejsze zamówienie jest zamówieniem sektorowym o wartości szacunkowej poniżej progów kwotowych określonych w ustawie – </w:t>
      </w:r>
      <w:r>
        <w:rPr>
          <w:bCs/>
        </w:rPr>
        <w:t xml:space="preserve">Ustawa z dnia 29 stycznia 2004 r. – Prawo zamówień publicznych (tekst jednolity Dz. U. </w:t>
      </w:r>
      <w:proofErr w:type="gramStart"/>
      <w:r>
        <w:rPr>
          <w:bCs/>
        </w:rPr>
        <w:t>z</w:t>
      </w:r>
      <w:proofErr w:type="gramEnd"/>
      <w:r>
        <w:rPr>
          <w:bCs/>
        </w:rPr>
        <w:t>  2017 r. poz. 1579)</w:t>
      </w:r>
      <w:r>
        <w:rPr>
          <w:rFonts w:ascii="Arial" w:eastAsia="Times New Roman" w:hAnsi="Arial" w:cs="Arial"/>
          <w:bCs/>
          <w:sz w:val="20"/>
          <w:szCs w:val="20"/>
        </w:rPr>
        <w:t xml:space="preserve">, udzielanym w trybie </w:t>
      </w:r>
      <w:r>
        <w:rPr>
          <w:rFonts w:ascii="Arial" w:eastAsia="Times New Roman" w:hAnsi="Arial" w:cs="Arial"/>
          <w:sz w:val="20"/>
          <w:szCs w:val="20"/>
        </w:rPr>
        <w:t>przetargu nieograniczonego z negocjacjami, wyłącznie na zasadach podanych w niniejszej specyfikacji istotnych warunków zamówienia, zwanej dalej również SIWZ</w:t>
      </w:r>
    </w:p>
    <w:p w:rsidR="00A65514" w:rsidRDefault="00A65514" w:rsidP="00A65514">
      <w:pPr>
        <w:keepNext/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Opis przedmiotu zamówienia.</w:t>
      </w:r>
    </w:p>
    <w:p w:rsidR="00A65514" w:rsidRDefault="00A65514" w:rsidP="00A655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514" w:rsidRDefault="00A65514" w:rsidP="00A65514">
      <w:pPr>
        <w:spacing w:after="0" w:line="240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3.1.Przedmiotem zamówienia jest:</w:t>
      </w:r>
    </w:p>
    <w:p w:rsidR="00A65514" w:rsidRDefault="00A65514" w:rsidP="00A65514">
      <w:pPr>
        <w:tabs>
          <w:tab w:val="left" w:pos="426"/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1).</w:t>
      </w:r>
      <w:r>
        <w:rPr>
          <w:rFonts w:ascii="Arial" w:hAnsi="Arial" w:cs="Arial"/>
          <w:sz w:val="20"/>
          <w:szCs w:val="20"/>
        </w:rPr>
        <w:tab/>
        <w:t xml:space="preserve">modernizacja zewnętrznych instalacji odbiorczych w technologii kanałowej na preizolowaną wraz z pracami adaptacyjnymi w wymiennikowniach: </w:t>
      </w:r>
      <w:proofErr w:type="gramStart"/>
      <w:r>
        <w:rPr>
          <w:rFonts w:ascii="Arial" w:hAnsi="Arial" w:cs="Arial"/>
          <w:sz w:val="20"/>
          <w:szCs w:val="20"/>
        </w:rPr>
        <w:t xml:space="preserve">W-2 , </w:t>
      </w:r>
      <w:proofErr w:type="gramEnd"/>
      <w:r>
        <w:rPr>
          <w:rFonts w:ascii="Arial" w:hAnsi="Arial" w:cs="Arial"/>
          <w:sz w:val="20"/>
          <w:szCs w:val="20"/>
        </w:rPr>
        <w:t xml:space="preserve">W-3, W-4 na odcinku o łącznej </w:t>
      </w:r>
      <w:proofErr w:type="gramStart"/>
      <w:r>
        <w:rPr>
          <w:rFonts w:ascii="Arial" w:hAnsi="Arial" w:cs="Arial"/>
          <w:sz w:val="20"/>
          <w:szCs w:val="20"/>
        </w:rPr>
        <w:t>długości</w:t>
      </w:r>
      <w:proofErr w:type="gramEnd"/>
      <w:r>
        <w:rPr>
          <w:rFonts w:ascii="Arial" w:hAnsi="Arial" w:cs="Arial"/>
          <w:sz w:val="20"/>
          <w:szCs w:val="20"/>
        </w:rPr>
        <w:t xml:space="preserve"> 1 706,5 </w:t>
      </w:r>
      <w:proofErr w:type="spellStart"/>
      <w:r>
        <w:rPr>
          <w:rFonts w:ascii="Arial" w:hAnsi="Arial" w:cs="Arial"/>
          <w:sz w:val="20"/>
          <w:szCs w:val="20"/>
        </w:rPr>
        <w:t>mb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65514" w:rsidRDefault="00A65514" w:rsidP="00A65514">
      <w:pPr>
        <w:tabs>
          <w:tab w:val="left" w:pos="426"/>
          <w:tab w:val="left" w:pos="851"/>
        </w:tabs>
        <w:spacing w:after="0" w:line="240" w:lineRule="auto"/>
        <w:ind w:left="851" w:hanging="4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instalacja</w:t>
      </w:r>
      <w:proofErr w:type="gramEnd"/>
      <w:r>
        <w:rPr>
          <w:rFonts w:ascii="Arial" w:hAnsi="Arial" w:cs="Arial"/>
          <w:sz w:val="20"/>
          <w:szCs w:val="20"/>
        </w:rPr>
        <w:t xml:space="preserve"> c.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zostanie</w:t>
      </w:r>
      <w:proofErr w:type="gramEnd"/>
      <w:r>
        <w:rPr>
          <w:rFonts w:ascii="Arial" w:hAnsi="Arial" w:cs="Arial"/>
          <w:sz w:val="20"/>
          <w:szCs w:val="20"/>
        </w:rPr>
        <w:t xml:space="preserve"> wymieniona na 2 rurociągi preizolowane w systemie rur pojedynczych, w technologii rur stalowych z instalacją alarmową kontrolującą stan zawilgocenia izolacji rur</w:t>
      </w:r>
    </w:p>
    <w:p w:rsidR="00A65514" w:rsidRDefault="00A65514" w:rsidP="00A65514">
      <w:pPr>
        <w:tabs>
          <w:tab w:val="left" w:pos="426"/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>instalacja</w:t>
      </w:r>
      <w:proofErr w:type="gramEnd"/>
      <w:r>
        <w:rPr>
          <w:rFonts w:ascii="Arial" w:hAnsi="Arial" w:cs="Arial"/>
          <w:sz w:val="20"/>
          <w:szCs w:val="20"/>
        </w:rPr>
        <w:t xml:space="preserve"> c.</w:t>
      </w: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u</w:t>
      </w:r>
      <w:proofErr w:type="gramEnd"/>
      <w:r>
        <w:rPr>
          <w:rFonts w:ascii="Arial" w:hAnsi="Arial" w:cs="Arial"/>
          <w:sz w:val="20"/>
          <w:szCs w:val="20"/>
        </w:rPr>
        <w:t xml:space="preserve">.  - 2 </w:t>
      </w:r>
      <w:proofErr w:type="gramStart"/>
      <w:r>
        <w:rPr>
          <w:rFonts w:ascii="Arial" w:hAnsi="Arial" w:cs="Arial"/>
          <w:sz w:val="20"/>
          <w:szCs w:val="20"/>
        </w:rPr>
        <w:t>rurociągi</w:t>
      </w:r>
      <w:proofErr w:type="gramEnd"/>
      <w:r>
        <w:rPr>
          <w:rFonts w:ascii="Arial" w:hAnsi="Arial" w:cs="Arial"/>
          <w:sz w:val="20"/>
          <w:szCs w:val="20"/>
        </w:rPr>
        <w:t xml:space="preserve"> preizolowane w systemie rur pojedynczych w technologii rur PE-</w:t>
      </w:r>
      <w:proofErr w:type="spellStart"/>
      <w:r>
        <w:rPr>
          <w:rFonts w:ascii="Arial" w:hAnsi="Arial" w:cs="Arial"/>
          <w:sz w:val="20"/>
          <w:szCs w:val="20"/>
        </w:rPr>
        <w:t>Xa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65514" w:rsidRDefault="00A65514" w:rsidP="00A65514">
      <w:pPr>
        <w:tabs>
          <w:tab w:val="left" w:pos="426"/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</w:p>
    <w:p w:rsidR="00A65514" w:rsidRDefault="00A65514" w:rsidP="00A65514">
      <w:pPr>
        <w:tabs>
          <w:tab w:val="left" w:pos="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5514" w:rsidRDefault="00A65514" w:rsidP="00A65514">
      <w:pPr>
        <w:tabs>
          <w:tab w:val="left" w:pos="448"/>
          <w:tab w:val="left" w:pos="851"/>
          <w:tab w:val="left" w:pos="4965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3.2.</w:t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Przedmiot zamówienia opisano szczegółowo w: </w:t>
      </w:r>
      <w:r>
        <w:rPr>
          <w:rFonts w:ascii="Arial" w:hAnsi="Arial" w:cs="Arial"/>
          <w:sz w:val="20"/>
          <w:szCs w:val="20"/>
        </w:rPr>
        <w:t>dokumentacji technicznej stanowiącej załącznik nr 1 do SIWZ</w:t>
      </w:r>
    </w:p>
    <w:p w:rsidR="00A65514" w:rsidRDefault="00A65514" w:rsidP="00A6551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3.3.</w:t>
      </w:r>
      <w:r>
        <w:rPr>
          <w:rFonts w:ascii="Arial" w:hAnsi="Arial" w:cs="Arial"/>
          <w:sz w:val="20"/>
          <w:szCs w:val="20"/>
          <w:lang w:eastAsia="pl-PL"/>
        </w:rPr>
        <w:tab/>
        <w:t>Załączony do SIWZ przedmiar robót stanowi materiał pomocniczy i nie jest podstawą do ustalenia ceny ofertowej. Wykonawca po zapoznaniu się z dokumentacją projektową i innymi dokumentami jest zobowiązany do ustalenia zakresu robót niezbędnych do osiągnięcia rezultatu.</w:t>
      </w:r>
    </w:p>
    <w:p w:rsidR="00A65514" w:rsidRDefault="00A65514" w:rsidP="00A65514">
      <w:pPr>
        <w:tabs>
          <w:tab w:val="left" w:pos="448"/>
          <w:tab w:val="left" w:pos="851"/>
        </w:tabs>
        <w:autoSpaceDE w:val="0"/>
        <w:autoSpaceDN w:val="0"/>
        <w:adjustRightInd w:val="0"/>
        <w:spacing w:after="0" w:line="240" w:lineRule="auto"/>
        <w:ind w:left="851" w:hanging="44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3.4.</w:t>
      </w:r>
      <w:r>
        <w:rPr>
          <w:rFonts w:ascii="Arial" w:hAnsi="Arial" w:cs="Arial"/>
          <w:sz w:val="20"/>
          <w:szCs w:val="20"/>
          <w:lang w:eastAsia="pl-PL"/>
        </w:rPr>
        <w:tab/>
        <w:t>Przedmiot umowy może podlegać modyfikacji, jeżeli w toku wykonywania robót okaże się, że dokumentacja projektowa zawiera wady, których nie można było stwierdzić przed zawarciem umowy, a których istnienie uniemożliwia wykonywanie robót zgodnie z obowiązującymi przepisami i normami. W takim przypadku, przy udziale projektanta i Nadzorze inwestorskim Strony ustalą zakres robót zaniechanych, dodatkowych i zakres robót zamiennych a zmodyfikowany sposób świadczenia Wykonawcy określą w aneksie do umowy.</w:t>
      </w:r>
    </w:p>
    <w:p w:rsidR="00A65514" w:rsidRDefault="00A65514" w:rsidP="00A6551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3.5.</w:t>
      </w:r>
      <w:r>
        <w:rPr>
          <w:rFonts w:ascii="Arial" w:hAnsi="Arial" w:cs="Arial"/>
          <w:sz w:val="20"/>
          <w:szCs w:val="20"/>
          <w:lang w:eastAsia="pl-PL"/>
        </w:rPr>
        <w:tab/>
        <w:t xml:space="preserve">Jeżeli Wykonawca stwierdzi, że użyte w SIWZ i w załącznikach do SIWZ parametry mogą wskazywać na producentów produktów lub źródła ich pochodzenia to oznacza, że mają takie znaczenie, że parametry techniczne tak wskazanych produktów określają wymagane przez Zamawiającego minimalne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oczekiwania co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do jakości produktów, które mają być użyte do </w:t>
      </w:r>
      <w:r>
        <w:rPr>
          <w:rFonts w:ascii="Arial" w:hAnsi="Arial" w:cs="Arial"/>
          <w:sz w:val="20"/>
          <w:szCs w:val="20"/>
          <w:lang w:eastAsia="pl-PL"/>
        </w:rPr>
        <w:lastRenderedPageBreak/>
        <w:t>wykonania przedmiotu umowy. Wykonawca jest uprawniony do stosowania produktów równoważnych, przez które rozumie się takie, które posiadają parametry techniczne nie gorsze od tych wskazanych w SIWZ i w załącznikach do SIWZ. Na Wykonawcy spoczywa ciężar wskazania „równoważności”. Powyższe dotyczy również konkretnych nazw producentów i ich produktów, które zostały użyte w dokumentacji technicznej.</w:t>
      </w:r>
    </w:p>
    <w:p w:rsidR="00A65514" w:rsidRDefault="00A65514" w:rsidP="00A65514">
      <w:pPr>
        <w:tabs>
          <w:tab w:val="left" w:pos="4965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3.6. </w:t>
      </w:r>
      <w:r>
        <w:rPr>
          <w:rFonts w:ascii="Arial" w:hAnsi="Arial" w:cs="Arial"/>
          <w:sz w:val="20"/>
          <w:szCs w:val="20"/>
          <w:lang w:eastAsia="pl-PL"/>
        </w:rPr>
        <w:t>Wykonawca jest zobowiązany wykonać przedmiot umowy z materiałów własnych.</w:t>
      </w:r>
    </w:p>
    <w:p w:rsidR="00A65514" w:rsidRDefault="00A65514" w:rsidP="00A65514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Zamawiający nie dopuszcza składania ofert wariantowych.</w:t>
      </w:r>
    </w:p>
    <w:p w:rsidR="00A65514" w:rsidRDefault="00A65514" w:rsidP="00A65514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Zamawiający nie dopuszcza składania ofert częściowych.</w:t>
      </w:r>
    </w:p>
    <w:p w:rsidR="00A65514" w:rsidRDefault="00A65514" w:rsidP="00A65514">
      <w:pPr>
        <w:keepNext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jc w:val="both"/>
        <w:outlineLvl w:val="3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</w:rPr>
        <w:t>Termin wykonania zamówienia oraz okres rękojmi:</w:t>
      </w:r>
    </w:p>
    <w:p w:rsidR="00A65514" w:rsidRDefault="00A65514" w:rsidP="00A65514">
      <w:pPr>
        <w:autoSpaceDE w:val="0"/>
        <w:spacing w:after="0" w:line="240" w:lineRule="auto"/>
        <w:ind w:firstLine="425"/>
        <w:rPr>
          <w:rFonts w:ascii="Arial" w:eastAsia="Times-Roman" w:hAnsi="Arial" w:cs="Arial"/>
          <w:b/>
          <w:sz w:val="20"/>
          <w:szCs w:val="20"/>
        </w:rPr>
      </w:pPr>
      <w:r>
        <w:rPr>
          <w:rFonts w:ascii="Arial" w:eastAsia="Times-Roman" w:hAnsi="Arial" w:cs="Arial"/>
          <w:sz w:val="20"/>
          <w:szCs w:val="20"/>
        </w:rPr>
        <w:t xml:space="preserve">Wymagany termin realizacji robót do dnia:  </w:t>
      </w:r>
      <w:r>
        <w:rPr>
          <w:rFonts w:ascii="Arial" w:eastAsia="Times-Roman" w:hAnsi="Arial" w:cs="Arial"/>
          <w:b/>
          <w:sz w:val="20"/>
          <w:szCs w:val="20"/>
        </w:rPr>
        <w:t xml:space="preserve">31.08.2019 </w:t>
      </w:r>
      <w:proofErr w:type="gramStart"/>
      <w:r>
        <w:rPr>
          <w:rFonts w:ascii="Arial" w:eastAsia="Times-Roman" w:hAnsi="Arial" w:cs="Arial"/>
          <w:b/>
          <w:sz w:val="20"/>
          <w:szCs w:val="20"/>
        </w:rPr>
        <w:t>r</w:t>
      </w:r>
      <w:proofErr w:type="gramEnd"/>
      <w:r>
        <w:rPr>
          <w:rFonts w:ascii="Arial" w:eastAsia="Times-Roman" w:hAnsi="Arial" w:cs="Arial"/>
          <w:b/>
          <w:sz w:val="20"/>
          <w:szCs w:val="20"/>
        </w:rPr>
        <w:t>.</w:t>
      </w:r>
    </w:p>
    <w:p w:rsidR="00A65514" w:rsidRDefault="00A65514" w:rsidP="00A65514">
      <w:pPr>
        <w:autoSpaceDE w:val="0"/>
        <w:spacing w:after="0" w:line="240" w:lineRule="auto"/>
        <w:ind w:left="420" w:firstLine="6"/>
        <w:jc w:val="both"/>
        <w:rPr>
          <w:rFonts w:ascii="Arial" w:eastAsia="Times-Roman" w:hAnsi="Arial" w:cs="Arial"/>
          <w:b/>
          <w:sz w:val="20"/>
          <w:szCs w:val="20"/>
        </w:rPr>
      </w:pPr>
      <w:r>
        <w:rPr>
          <w:rFonts w:ascii="Arial" w:eastAsia="Times-Roman" w:hAnsi="Arial" w:cs="Arial"/>
          <w:sz w:val="20"/>
          <w:szCs w:val="20"/>
        </w:rPr>
        <w:t xml:space="preserve">Wymagany termin rękojmi na wykonane roboty budowlane - </w:t>
      </w:r>
      <w:r>
        <w:rPr>
          <w:rFonts w:ascii="Arial" w:eastAsia="Times-Roman" w:hAnsi="Arial" w:cs="Arial"/>
          <w:b/>
          <w:sz w:val="20"/>
          <w:szCs w:val="20"/>
        </w:rPr>
        <w:t xml:space="preserve">60 miesięcy. </w:t>
      </w:r>
    </w:p>
    <w:p w:rsidR="00A65514" w:rsidRDefault="00A65514" w:rsidP="00A65514">
      <w:pPr>
        <w:autoSpaceDE w:val="0"/>
        <w:spacing w:after="0" w:line="240" w:lineRule="auto"/>
        <w:ind w:left="420" w:firstLine="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-Roman" w:hAnsi="Arial" w:cs="Arial"/>
          <w:sz w:val="20"/>
          <w:szCs w:val="20"/>
        </w:rPr>
        <w:t>Okres rękojmi na wykonane roboty budowlane rozpoczyna się</w:t>
      </w:r>
      <w:r>
        <w:rPr>
          <w:rFonts w:ascii="Arial" w:eastAsia="Times-Roman" w:hAnsi="Arial" w:cs="Arial"/>
          <w:b/>
          <w:sz w:val="20"/>
          <w:szCs w:val="20"/>
        </w:rPr>
        <w:t xml:space="preserve"> od daty zakończenia robót potwierdzonych bezusterkowym protokołem odbioru końcowego zakończenia robót.</w:t>
      </w:r>
    </w:p>
    <w:p w:rsidR="00A65514" w:rsidRDefault="00A65514" w:rsidP="00A65514">
      <w:pPr>
        <w:autoSpaceDE w:val="0"/>
        <w:spacing w:after="0" w:line="240" w:lineRule="auto"/>
        <w:ind w:firstLine="425"/>
        <w:rPr>
          <w:rFonts w:ascii="Arial" w:hAnsi="Arial" w:cs="Arial"/>
          <w:b/>
          <w:bCs/>
          <w:sz w:val="20"/>
          <w:szCs w:val="20"/>
        </w:rPr>
      </w:pPr>
    </w:p>
    <w:p w:rsidR="00A65514" w:rsidRDefault="00A65514" w:rsidP="00A65514">
      <w:pPr>
        <w:spacing w:after="120" w:line="240" w:lineRule="auto"/>
        <w:ind w:left="425" w:hanging="425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  <w:szCs w:val="20"/>
        </w:rPr>
        <w:tab/>
        <w:t>Opis warunków udziału w postępowaniu oraz opis sposobu dokonywania oceny spełniania tych warunków</w:t>
      </w: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pl-PL"/>
        </w:rPr>
        <w:t>Oferta zostanie uznana za spełniającą warunki, jeśli będzie:</w:t>
      </w:r>
    </w:p>
    <w:p w:rsidR="00A65514" w:rsidRDefault="00A65514" w:rsidP="00A655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7.1.1 </w:t>
      </w:r>
      <w:r>
        <w:rPr>
          <w:rFonts w:ascii="Arial" w:hAnsi="Arial" w:cs="Arial"/>
          <w:sz w:val="20"/>
          <w:szCs w:val="20"/>
          <w:lang w:eastAsia="pl-PL"/>
        </w:rPr>
        <w:tab/>
      </w:r>
      <w:proofErr w:type="gramStart"/>
      <w:r>
        <w:rPr>
          <w:rFonts w:ascii="Arial" w:hAnsi="Arial" w:cs="Arial"/>
          <w:sz w:val="20"/>
          <w:szCs w:val="20"/>
          <w:lang w:eastAsia="pl-PL"/>
        </w:rPr>
        <w:t>zgodna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w kwestii sposobu jej przygotowania, oferowanego przedmiotu i warunków</w:t>
      </w:r>
    </w:p>
    <w:p w:rsidR="00A65514" w:rsidRDefault="00A65514" w:rsidP="00A655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proofErr w:type="gramStart"/>
      <w:r>
        <w:rPr>
          <w:rFonts w:ascii="Arial" w:hAnsi="Arial" w:cs="Arial"/>
          <w:sz w:val="20"/>
          <w:szCs w:val="20"/>
          <w:lang w:eastAsia="pl-PL"/>
        </w:rPr>
        <w:t>zamówienia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ze wszystkimi wymogami niniejszej SIWZ,</w:t>
      </w:r>
    </w:p>
    <w:p w:rsidR="00A65514" w:rsidRDefault="00A65514" w:rsidP="00A65514">
      <w:pPr>
        <w:tabs>
          <w:tab w:val="left" w:pos="1008"/>
        </w:tabs>
        <w:autoSpaceDE w:val="0"/>
        <w:autoSpaceDN w:val="0"/>
        <w:adjustRightInd w:val="0"/>
        <w:spacing w:after="120" w:line="240" w:lineRule="auto"/>
        <w:ind w:firstLine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7.1.2</w:t>
      </w:r>
      <w:r>
        <w:rPr>
          <w:rFonts w:ascii="Arial" w:hAnsi="Arial" w:cs="Arial"/>
          <w:sz w:val="20"/>
          <w:szCs w:val="20"/>
          <w:lang w:eastAsia="pl-PL"/>
        </w:rPr>
        <w:tab/>
      </w:r>
      <w:proofErr w:type="gramStart"/>
      <w:r>
        <w:rPr>
          <w:rFonts w:ascii="Arial" w:hAnsi="Arial" w:cs="Arial"/>
          <w:sz w:val="20"/>
          <w:szCs w:val="20"/>
          <w:lang w:eastAsia="pl-PL"/>
        </w:rPr>
        <w:t>złożona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w wyznaczonym terminie składania ofert.</w:t>
      </w:r>
    </w:p>
    <w:p w:rsidR="00A65514" w:rsidRDefault="00A65514" w:rsidP="00A6551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7.2 </w:t>
      </w:r>
      <w:r>
        <w:rPr>
          <w:rFonts w:ascii="Arial" w:hAnsi="Arial" w:cs="Arial"/>
          <w:sz w:val="20"/>
          <w:szCs w:val="20"/>
          <w:lang w:eastAsia="pl-PL"/>
        </w:rPr>
        <w:tab/>
        <w:t>W postępowaniu o udzielenie zamówienia mogą wziąć udział Wykonawcy, którzy:</w:t>
      </w: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7.2.1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nie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podlegają wykluczeniu</w:t>
      </w:r>
    </w:p>
    <w:p w:rsidR="00A65514" w:rsidRDefault="00A65514" w:rsidP="00A65514">
      <w:pPr>
        <w:autoSpaceDE w:val="0"/>
        <w:autoSpaceDN w:val="0"/>
        <w:adjustRightInd w:val="0"/>
        <w:spacing w:after="120" w:line="240" w:lineRule="auto"/>
        <w:ind w:firstLine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7.2.2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spełniają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warunki udziału w postepowaniu</w:t>
      </w:r>
    </w:p>
    <w:p w:rsidR="00A65514" w:rsidRDefault="00A65514" w:rsidP="00A6551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7.3.</w:t>
      </w:r>
      <w:r>
        <w:rPr>
          <w:rFonts w:ascii="Arial" w:hAnsi="Arial" w:cs="Arial"/>
          <w:sz w:val="20"/>
          <w:szCs w:val="20"/>
          <w:lang w:eastAsia="pl-PL"/>
        </w:rPr>
        <w:tab/>
        <w:t>Opis warunków podmiotowych i sposobu dokonywania oceny spełniania tych warunków oraz</w:t>
      </w:r>
    </w:p>
    <w:p w:rsidR="00A65514" w:rsidRDefault="00A65514" w:rsidP="00A65514">
      <w:pPr>
        <w:spacing w:after="120" w:line="240" w:lineRule="auto"/>
        <w:ind w:left="425"/>
        <w:jc w:val="both"/>
        <w:outlineLvl w:val="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eastAsia="pl-PL"/>
        </w:rPr>
        <w:t>braku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podstaw do wykluczenia;</w:t>
      </w:r>
    </w:p>
    <w:p w:rsidR="00A65514" w:rsidRDefault="00A65514" w:rsidP="00A655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6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7.3.1.</w:t>
      </w:r>
      <w:r>
        <w:rPr>
          <w:rFonts w:ascii="Arial" w:hAnsi="Arial" w:cs="Arial"/>
          <w:sz w:val="20"/>
          <w:szCs w:val="20"/>
          <w:lang w:eastAsia="pl-PL"/>
        </w:rPr>
        <w:tab/>
      </w:r>
      <w:proofErr w:type="gramStart"/>
      <w:r>
        <w:rPr>
          <w:rFonts w:ascii="Arial" w:hAnsi="Arial" w:cs="Arial"/>
          <w:sz w:val="20"/>
          <w:szCs w:val="20"/>
          <w:lang w:eastAsia="pl-PL"/>
        </w:rPr>
        <w:t>kompetencji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lub uprawnień do prowadzenia określonej działalności zawodowej, o ile</w:t>
      </w:r>
    </w:p>
    <w:p w:rsidR="00A65514" w:rsidRDefault="00A65514" w:rsidP="00A65514">
      <w:pPr>
        <w:autoSpaceDE w:val="0"/>
        <w:autoSpaceDN w:val="0"/>
        <w:adjustRightInd w:val="0"/>
        <w:spacing w:after="120" w:line="240" w:lineRule="auto"/>
        <w:ind w:firstLine="1009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sz w:val="20"/>
          <w:szCs w:val="20"/>
          <w:lang w:eastAsia="pl-PL"/>
        </w:rPr>
        <w:t>wynika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to z odrębnych przepisów;</w:t>
      </w:r>
    </w:p>
    <w:p w:rsidR="00A65514" w:rsidRDefault="00A65514" w:rsidP="00A65514">
      <w:pPr>
        <w:autoSpaceDE w:val="0"/>
        <w:autoSpaceDN w:val="0"/>
        <w:adjustRightInd w:val="0"/>
        <w:spacing w:after="120" w:line="240" w:lineRule="auto"/>
        <w:ind w:firstLine="1009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w tym zakresie nie stawia żadnych warunków </w:t>
      </w:r>
    </w:p>
    <w:p w:rsidR="00A65514" w:rsidRDefault="00A65514" w:rsidP="00A65514">
      <w:pPr>
        <w:tabs>
          <w:tab w:val="left" w:pos="1008"/>
        </w:tabs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7.3.2.</w:t>
      </w:r>
      <w:r>
        <w:rPr>
          <w:rFonts w:ascii="Arial" w:hAnsi="Arial" w:cs="Arial"/>
          <w:sz w:val="20"/>
          <w:szCs w:val="20"/>
          <w:lang w:eastAsia="pl-PL"/>
        </w:rPr>
        <w:tab/>
      </w:r>
      <w:proofErr w:type="gramStart"/>
      <w:r>
        <w:rPr>
          <w:rFonts w:ascii="Arial" w:hAnsi="Arial" w:cs="Arial"/>
          <w:sz w:val="20"/>
          <w:szCs w:val="20"/>
          <w:lang w:eastAsia="pl-PL"/>
        </w:rPr>
        <w:t>zdolności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technicznej lub zawodowej;</w:t>
      </w:r>
    </w:p>
    <w:p w:rsidR="00A65514" w:rsidRDefault="00A65514" w:rsidP="00A6551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  <w:t xml:space="preserve">   </w:t>
      </w:r>
      <w:proofErr w:type="gramStart"/>
      <w:r>
        <w:rPr>
          <w:rFonts w:ascii="Arial" w:hAnsi="Arial" w:cs="Arial"/>
          <w:b/>
          <w:sz w:val="20"/>
          <w:szCs w:val="20"/>
          <w:lang w:eastAsia="pl-PL"/>
        </w:rPr>
        <w:t>a</w:t>
      </w:r>
      <w:proofErr w:type="gramEnd"/>
      <w:r>
        <w:rPr>
          <w:rFonts w:ascii="Arial" w:hAnsi="Arial" w:cs="Arial"/>
          <w:b/>
          <w:sz w:val="20"/>
          <w:szCs w:val="20"/>
          <w:lang w:eastAsia="pl-PL"/>
        </w:rPr>
        <w:t>) wykaz wykonanych robót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A65514" w:rsidRDefault="00A65514" w:rsidP="00A65514">
      <w:pPr>
        <w:autoSpaceDE w:val="0"/>
        <w:autoSpaceDN w:val="0"/>
        <w:adjustRightInd w:val="0"/>
        <w:spacing w:after="120" w:line="240" w:lineRule="auto"/>
        <w:ind w:left="981" w:firstLine="1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potwierdzenie niniejszego warunku należy złożyć wykaz 2 robót budowlanych wykonanych nie wcześniej niż w okresie ostatnich 5 lat przed upływem terminu składania ofert o dopuszczenie do udziału w postępowaniu </w:t>
      </w:r>
    </w:p>
    <w:p w:rsidR="009E0039" w:rsidRDefault="00A65514" w:rsidP="009E0039">
      <w:pPr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uzna warunek za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spełniony jeżeli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Wykonawca wykaże, że w tym okresie wykonał: </w:t>
      </w:r>
      <w:r>
        <w:rPr>
          <w:rFonts w:ascii="Arial" w:hAnsi="Arial" w:cs="Arial"/>
          <w:sz w:val="20"/>
          <w:szCs w:val="20"/>
          <w:u w:val="single"/>
          <w:lang w:eastAsia="pl-PL"/>
        </w:rPr>
        <w:t>dwie roboty budowlane,</w:t>
      </w:r>
      <w:r>
        <w:rPr>
          <w:rFonts w:ascii="Arial" w:hAnsi="Arial" w:cs="Arial"/>
          <w:sz w:val="20"/>
          <w:szCs w:val="20"/>
          <w:lang w:eastAsia="pl-PL"/>
        </w:rPr>
        <w:t xml:space="preserve"> każda związana z budową/</w:t>
      </w:r>
      <w:r w:rsidR="009E0039">
        <w:rPr>
          <w:rFonts w:ascii="Arial" w:hAnsi="Arial" w:cs="Arial"/>
          <w:sz w:val="20"/>
          <w:szCs w:val="20"/>
          <w:lang w:eastAsia="pl-PL"/>
        </w:rPr>
        <w:t>remontem lub przebudową sieci cieplnej wraz z modernizacją wymiennikowni, AKPIA w jednym zadaniu</w:t>
      </w:r>
      <w:r>
        <w:rPr>
          <w:rFonts w:ascii="Arial" w:hAnsi="Arial" w:cs="Arial"/>
          <w:sz w:val="20"/>
          <w:szCs w:val="20"/>
          <w:lang w:eastAsia="pl-PL"/>
        </w:rPr>
        <w:t>. Wymagana wartość każdej z dwóch wykonanych robót budowlanych wynosiła minimum</w:t>
      </w:r>
      <w:r w:rsidR="006620E0">
        <w:rPr>
          <w:rFonts w:ascii="Arial" w:hAnsi="Arial" w:cs="Arial"/>
          <w:sz w:val="20"/>
          <w:szCs w:val="20"/>
          <w:lang w:eastAsia="pl-PL"/>
        </w:rPr>
        <w:t xml:space="preserve"> 1</w:t>
      </w:r>
      <w:r>
        <w:rPr>
          <w:rFonts w:ascii="Arial" w:hAnsi="Arial" w:cs="Arial"/>
          <w:sz w:val="20"/>
          <w:szCs w:val="20"/>
          <w:lang w:eastAsia="pl-PL"/>
        </w:rPr>
        <w:t xml:space="preserve"> 500 000,00zł brutto</w:t>
      </w:r>
      <w:r w:rsidR="009E0039">
        <w:rPr>
          <w:rFonts w:ascii="Arial" w:hAnsi="Arial" w:cs="Arial"/>
          <w:sz w:val="20"/>
          <w:szCs w:val="20"/>
          <w:lang w:eastAsia="pl-PL"/>
        </w:rPr>
        <w:t>.</w:t>
      </w:r>
      <w:r w:rsidR="009E0039" w:rsidRPr="009E0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E0039">
        <w:rPr>
          <w:rFonts w:ascii="Arial" w:hAnsi="Arial" w:cs="Arial"/>
          <w:sz w:val="20"/>
          <w:szCs w:val="20"/>
          <w:lang w:eastAsia="pl-PL"/>
        </w:rPr>
        <w:t>Do każdej pozycji wykazu należy załączyć dowody określające, czy roboty te zostały wykonane w sposób należyty zgodnie z umową (mogą być referencje).</w:t>
      </w:r>
    </w:p>
    <w:p w:rsidR="00A65514" w:rsidRDefault="009E0039" w:rsidP="009E0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 w:rsidR="00A65514">
        <w:rPr>
          <w:rFonts w:ascii="Arial" w:hAnsi="Arial" w:cs="Arial"/>
          <w:b/>
          <w:sz w:val="20"/>
          <w:szCs w:val="20"/>
          <w:lang w:eastAsia="pl-PL"/>
        </w:rPr>
        <w:t>b</w:t>
      </w:r>
      <w:proofErr w:type="gramStart"/>
      <w:r w:rsidR="00A65514">
        <w:rPr>
          <w:rFonts w:ascii="Arial" w:hAnsi="Arial" w:cs="Arial"/>
          <w:b/>
          <w:sz w:val="20"/>
          <w:szCs w:val="20"/>
          <w:lang w:eastAsia="pl-PL"/>
        </w:rPr>
        <w:t>)</w:t>
      </w:r>
      <w:r w:rsidR="00A65514">
        <w:rPr>
          <w:rFonts w:ascii="Arial" w:hAnsi="Arial" w:cs="Arial"/>
          <w:b/>
          <w:sz w:val="20"/>
          <w:szCs w:val="20"/>
          <w:lang w:eastAsia="pl-PL"/>
        </w:rPr>
        <w:tab/>
        <w:t>wykaz</w:t>
      </w:r>
      <w:proofErr w:type="gramEnd"/>
      <w:r w:rsidR="00A65514">
        <w:rPr>
          <w:rFonts w:ascii="Arial" w:hAnsi="Arial" w:cs="Arial"/>
          <w:b/>
          <w:sz w:val="20"/>
          <w:szCs w:val="20"/>
          <w:lang w:eastAsia="pl-PL"/>
        </w:rPr>
        <w:t xml:space="preserve"> osób, które będą uczestniczyć w wykonywaniu zamówienia publicznego.</w:t>
      </w: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ind w:left="1274" w:hanging="28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potwierdzenie niniejszego warunku należy złożyć wykaz osób, skierowanych przez</w:t>
      </w: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Wykonawcę do realizacji zamówienia publicznego, w szczególności odpowiedzialnych za świadczenie usług,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kontrolę jakości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lub kierowanie robotami budowlanymi, wraz z</w:t>
      </w:r>
    </w:p>
    <w:p w:rsidR="00A65514" w:rsidRDefault="00A65514" w:rsidP="00A65514">
      <w:pPr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informacjami na temat ich kwalifikacji zawodowych,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uprawnień,  niezbędnych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do wykonania zamówienia publicznego, a takż</w:t>
      </w:r>
      <w:r w:rsidR="002D49D7">
        <w:rPr>
          <w:rFonts w:ascii="Arial" w:hAnsi="Arial" w:cs="Arial"/>
          <w:sz w:val="20"/>
          <w:szCs w:val="20"/>
          <w:lang w:eastAsia="pl-PL"/>
        </w:rPr>
        <w:t>e zakresu wykonywanych przez nich</w:t>
      </w:r>
      <w:r>
        <w:rPr>
          <w:rFonts w:ascii="Arial" w:hAnsi="Arial" w:cs="Arial"/>
          <w:sz w:val="20"/>
          <w:szCs w:val="20"/>
          <w:lang w:eastAsia="pl-PL"/>
        </w:rPr>
        <w:t xml:space="preserve"> czynności oraz informacją o podstawie do dysponowania tymi osobami;</w:t>
      </w: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uzna warunek za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spełniony jeżeli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Wykonawca wykaże, że dysponuje:</w:t>
      </w:r>
    </w:p>
    <w:p w:rsidR="00A65514" w:rsidRDefault="00A65514" w:rsidP="00A65514">
      <w:pPr>
        <w:widowControl w:val="0"/>
        <w:tabs>
          <w:tab w:val="left" w:pos="1148"/>
        </w:tabs>
        <w:autoSpaceDE w:val="0"/>
        <w:autoSpaceDN w:val="0"/>
        <w:adjustRightInd w:val="0"/>
        <w:spacing w:after="120" w:line="240" w:lineRule="auto"/>
        <w:ind w:left="993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Kierownikiem robót sanitarnych</w:t>
      </w:r>
      <w:r>
        <w:rPr>
          <w:rFonts w:ascii="Arial" w:hAnsi="Arial" w:cs="Arial"/>
          <w:sz w:val="20"/>
          <w:szCs w:val="20"/>
        </w:rPr>
        <w:t xml:space="preserve"> posiadający uprawnienia w specjalności instalacyjnej </w:t>
      </w:r>
      <w:r w:rsidR="009E003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zakresie sieci, instalacji i urządzeń wodociągowych i kanalizacyjnych, cieplnych </w:t>
      </w:r>
      <w:r w:rsidR="009E003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wentylacyjnych;</w:t>
      </w:r>
    </w:p>
    <w:p w:rsidR="00A65514" w:rsidRDefault="00A65514" w:rsidP="00A65514">
      <w:pPr>
        <w:widowControl w:val="0"/>
        <w:tabs>
          <w:tab w:val="left" w:pos="1148"/>
        </w:tabs>
        <w:autoSpaceDE w:val="0"/>
        <w:autoSpaceDN w:val="0"/>
        <w:adjustRightInd w:val="0"/>
        <w:spacing w:after="120" w:line="240" w:lineRule="auto"/>
        <w:ind w:left="994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Kierownikiem robót elektrycznych</w:t>
      </w:r>
      <w:r>
        <w:rPr>
          <w:rFonts w:ascii="Arial" w:hAnsi="Arial" w:cs="Arial"/>
          <w:sz w:val="20"/>
          <w:szCs w:val="20"/>
        </w:rPr>
        <w:t xml:space="preserve"> posiadający uprawnienia w specjalności </w:t>
      </w:r>
      <w:proofErr w:type="spellStart"/>
      <w:r>
        <w:rPr>
          <w:rFonts w:ascii="Arial" w:hAnsi="Arial" w:cs="Arial"/>
          <w:sz w:val="20"/>
          <w:szCs w:val="20"/>
        </w:rPr>
        <w:t>instalacyjno</w:t>
      </w:r>
      <w:proofErr w:type="spellEnd"/>
      <w:r>
        <w:rPr>
          <w:rFonts w:ascii="Arial" w:hAnsi="Arial" w:cs="Arial"/>
          <w:sz w:val="20"/>
          <w:szCs w:val="20"/>
        </w:rPr>
        <w:t xml:space="preserve"> – inżynieryjnej w zakresie instalacji elektrycznych;</w:t>
      </w:r>
    </w:p>
    <w:p w:rsidR="00A65514" w:rsidRDefault="00A65514" w:rsidP="00A65514">
      <w:pPr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 xml:space="preserve">Do oferty należy dołączyć oświadczenie Wykonawcy, że zaproponowane osoby posiadają wymagane uprawnienia i przynależą do właściwej izby samorządu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zawodowego jeżeli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taki wymóg na te osoby nakłada Prawo budowlane.</w:t>
      </w:r>
    </w:p>
    <w:p w:rsidR="00A65514" w:rsidRDefault="00A65514" w:rsidP="00A65514">
      <w:pPr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hAnsi="Arial" w:cs="Arial"/>
          <w:sz w:val="20"/>
          <w:szCs w:val="20"/>
          <w:lang w:eastAsia="pl-PL"/>
        </w:rPr>
      </w:pP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Uwaga </w:t>
      </w:r>
    </w:p>
    <w:p w:rsidR="00A65514" w:rsidRDefault="00A65514" w:rsidP="00A65514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1. Wykonawca może w celu potwierdzenia spełniania warunków udziału w postępowaniu, w stosownych sytuacjach oraz w odniesieniu do konkretnego zamówienia, lub jego części, polegać może na zdolnościach technicznych lub zawodowych lub sytuacji finansowej lub ekonomicznej innych podmiotów, niezależnie od charakteru prawnego łączących go z nim stosunków prawnych. </w:t>
      </w:r>
    </w:p>
    <w:p w:rsidR="00A65514" w:rsidRDefault="00A65514" w:rsidP="00A65514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2. W odniesieniu do warunków dotyczących wykształcenia, kwalifikacji zawodowych lub doświadczenia, wykonawcy mogą polegać na zdolnościach innych podmiotów, jeśli podmioty te zrealizują roboty budowlane lub usługi, do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realizacji których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te zdolności są wymagane.</w:t>
      </w:r>
    </w:p>
    <w:p w:rsidR="00A65514" w:rsidRDefault="00A65514" w:rsidP="00A65514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3.Jeżeli Wykonawca polega na zasobach innych podmiotów składa wraz z ofertą dokumenty dotyczące: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zakresu  dostępnych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wykonawcy zasobów innego podmiotu, sposobu wykorzystania zasobów innego podmiotu przez wykonawcę przy wykonywaniu zamówienia, charakteru stosunku jaki będzie łączył Wykonawcę z innym podmiotem, zakresu i okresu udziału innego podmiotu przy wykonywaniu zamówienia. </w:t>
      </w:r>
    </w:p>
    <w:p w:rsidR="00A65514" w:rsidRDefault="006C58A9" w:rsidP="00A65514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672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7.3.3</w:t>
      </w:r>
      <w:r w:rsidR="00A65514">
        <w:rPr>
          <w:rFonts w:ascii="Arial" w:hAnsi="Arial" w:cs="Arial"/>
          <w:bCs/>
          <w:iCs/>
          <w:sz w:val="20"/>
          <w:szCs w:val="20"/>
        </w:rPr>
        <w:t>.</w:t>
      </w:r>
      <w:r w:rsidR="00A65514">
        <w:rPr>
          <w:rFonts w:ascii="Arial" w:hAnsi="Arial" w:cs="Arial"/>
          <w:bCs/>
          <w:iCs/>
          <w:sz w:val="20"/>
          <w:szCs w:val="20"/>
        </w:rPr>
        <w:tab/>
        <w:t xml:space="preserve">Rury preizolowane do średnicy DN 200 włącznie muszą być </w:t>
      </w:r>
      <w:r>
        <w:rPr>
          <w:rFonts w:ascii="Arial" w:hAnsi="Arial" w:cs="Arial"/>
          <w:bCs/>
          <w:iCs/>
          <w:sz w:val="20"/>
          <w:szCs w:val="20"/>
        </w:rPr>
        <w:t>wyprodukowane metodą „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conti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” </w:t>
      </w:r>
      <w:r w:rsidR="00A65514">
        <w:rPr>
          <w:rFonts w:ascii="Arial" w:hAnsi="Arial" w:cs="Arial"/>
          <w:bCs/>
          <w:iCs/>
          <w:sz w:val="20"/>
          <w:szCs w:val="20"/>
        </w:rPr>
        <w:t xml:space="preserve">wyposażone w baterię </w:t>
      </w:r>
      <w:proofErr w:type="spellStart"/>
      <w:r w:rsidR="00A65514">
        <w:rPr>
          <w:rFonts w:ascii="Arial" w:hAnsi="Arial" w:cs="Arial"/>
          <w:bCs/>
          <w:iCs/>
          <w:sz w:val="20"/>
          <w:szCs w:val="20"/>
        </w:rPr>
        <w:t>antydyfuzyjną</w:t>
      </w:r>
      <w:proofErr w:type="spellEnd"/>
      <w:r w:rsidR="00A65514">
        <w:rPr>
          <w:rFonts w:ascii="Arial" w:hAnsi="Arial" w:cs="Arial"/>
          <w:bCs/>
          <w:iCs/>
          <w:sz w:val="20"/>
          <w:szCs w:val="20"/>
        </w:rPr>
        <w:t xml:space="preserve"> – </w:t>
      </w:r>
      <w:r>
        <w:rPr>
          <w:rFonts w:ascii="Arial" w:hAnsi="Arial" w:cs="Arial"/>
          <w:bCs/>
          <w:iCs/>
          <w:sz w:val="20"/>
          <w:szCs w:val="20"/>
        </w:rPr>
        <w:t xml:space="preserve">zgodnie z normą PN-EW 253-CO </w:t>
      </w:r>
    </w:p>
    <w:p w:rsidR="00A65514" w:rsidRDefault="006C58A9" w:rsidP="00A65514">
      <w:pPr>
        <w:widowControl w:val="0"/>
        <w:autoSpaceDE w:val="0"/>
        <w:autoSpaceDN w:val="0"/>
        <w:adjustRightInd w:val="0"/>
        <w:ind w:left="1134" w:hanging="64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7.3.4</w:t>
      </w:r>
      <w:r w:rsidR="00A65514">
        <w:rPr>
          <w:rFonts w:ascii="Arial" w:hAnsi="Arial" w:cs="Arial"/>
          <w:bCs/>
          <w:iCs/>
          <w:sz w:val="20"/>
          <w:szCs w:val="20"/>
        </w:rPr>
        <w:t>.</w:t>
      </w:r>
      <w:r w:rsidR="00A65514">
        <w:rPr>
          <w:rFonts w:ascii="Arial" w:hAnsi="Arial" w:cs="Arial"/>
          <w:b/>
          <w:bCs/>
          <w:iCs/>
          <w:sz w:val="20"/>
          <w:szCs w:val="20"/>
        </w:rPr>
        <w:tab/>
      </w:r>
      <w:r w:rsidR="00A65514">
        <w:rPr>
          <w:rFonts w:ascii="Arial" w:hAnsi="Arial" w:cs="Arial"/>
          <w:bCs/>
          <w:iCs/>
          <w:sz w:val="20"/>
          <w:szCs w:val="20"/>
        </w:rPr>
        <w:t>Pianka izolacyjna użyta do produkcji oferowanych rur preizolowanych musi spełniać wymagania norm PN-EN</w:t>
      </w:r>
      <w:proofErr w:type="gramStart"/>
      <w:r w:rsidR="00A65514">
        <w:rPr>
          <w:rFonts w:ascii="Arial" w:hAnsi="Arial" w:cs="Arial"/>
          <w:bCs/>
          <w:iCs/>
          <w:sz w:val="20"/>
          <w:szCs w:val="20"/>
        </w:rPr>
        <w:t xml:space="preserve"> 253:2005 odnośnie</w:t>
      </w:r>
      <w:proofErr w:type="gramEnd"/>
      <w:r w:rsidR="00A65514">
        <w:rPr>
          <w:rFonts w:ascii="Arial" w:hAnsi="Arial" w:cs="Arial"/>
          <w:bCs/>
          <w:iCs/>
          <w:sz w:val="20"/>
          <w:szCs w:val="20"/>
        </w:rPr>
        <w:t>: struktury komórkowej, gęstości, wytrzymałości na ściskanie, chłonności wody w podwyższonej temperaturze</w:t>
      </w:r>
    </w:p>
    <w:p w:rsidR="00A65514" w:rsidRDefault="006C58A9" w:rsidP="00A65514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left="1134" w:hanging="64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7.3.5</w:t>
      </w:r>
      <w:r w:rsidR="00A65514">
        <w:rPr>
          <w:rFonts w:ascii="Arial" w:hAnsi="Arial" w:cs="Arial"/>
          <w:bCs/>
          <w:iCs/>
          <w:sz w:val="20"/>
          <w:szCs w:val="20"/>
        </w:rPr>
        <w:t>.</w:t>
      </w:r>
      <w:r w:rsidR="00A65514">
        <w:rPr>
          <w:rFonts w:ascii="Arial" w:hAnsi="Arial" w:cs="Arial"/>
          <w:bCs/>
          <w:iCs/>
          <w:sz w:val="20"/>
          <w:szCs w:val="20"/>
        </w:rPr>
        <w:tab/>
        <w:t>Przewidywana trwałość zespołu rurowego oferowanego systemu preizolowanego musi wynosić minimum 30 lat dla ciągłej tempe</w:t>
      </w:r>
      <w:r>
        <w:rPr>
          <w:rFonts w:ascii="Arial" w:hAnsi="Arial" w:cs="Arial"/>
          <w:bCs/>
          <w:iCs/>
          <w:sz w:val="20"/>
          <w:szCs w:val="20"/>
        </w:rPr>
        <w:t>ratury pracy minimum +14</w:t>
      </w:r>
      <w:r w:rsidR="00A65514">
        <w:rPr>
          <w:rFonts w:ascii="Arial" w:hAnsi="Arial" w:cs="Arial"/>
          <w:bCs/>
          <w:iCs/>
          <w:sz w:val="20"/>
          <w:szCs w:val="20"/>
        </w:rPr>
        <w:t>0</w:t>
      </w:r>
      <w:proofErr w:type="gramStart"/>
      <w:r w:rsidR="00A65514">
        <w:rPr>
          <w:rFonts w:ascii="Arial" w:hAnsi="Arial" w:cs="Arial"/>
          <w:bCs/>
          <w:i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iCs/>
          <w:sz w:val="20"/>
          <w:szCs w:val="20"/>
        </w:rPr>
        <w:t>C – co</w:t>
      </w:r>
      <w:proofErr w:type="gramEnd"/>
      <w:r>
        <w:rPr>
          <w:rFonts w:ascii="Arial" w:hAnsi="Arial" w:cs="Arial"/>
          <w:bCs/>
          <w:iCs/>
          <w:sz w:val="20"/>
          <w:szCs w:val="20"/>
        </w:rPr>
        <w:t xml:space="preserve"> musi być potwierdzone badaniem CCOT zgodnie z normą PN-EW 253</w:t>
      </w:r>
    </w:p>
    <w:p w:rsidR="00A65514" w:rsidRDefault="006C58A9" w:rsidP="00A65514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672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7.3.6</w:t>
      </w:r>
      <w:r w:rsidR="00A65514">
        <w:rPr>
          <w:rFonts w:ascii="Arial" w:hAnsi="Arial" w:cs="Arial"/>
          <w:bCs/>
          <w:iCs/>
          <w:sz w:val="20"/>
          <w:szCs w:val="20"/>
        </w:rPr>
        <w:t>.</w:t>
      </w:r>
      <w:r w:rsidR="00A65514">
        <w:rPr>
          <w:rFonts w:ascii="Arial" w:hAnsi="Arial" w:cs="Arial"/>
          <w:bCs/>
          <w:iCs/>
          <w:sz w:val="20"/>
          <w:szCs w:val="20"/>
        </w:rPr>
        <w:tab/>
        <w:t xml:space="preserve">Złącza </w:t>
      </w:r>
      <w:proofErr w:type="spellStart"/>
      <w:r w:rsidR="00A65514">
        <w:rPr>
          <w:rFonts w:ascii="Arial" w:hAnsi="Arial" w:cs="Arial"/>
          <w:bCs/>
          <w:iCs/>
          <w:sz w:val="20"/>
          <w:szCs w:val="20"/>
        </w:rPr>
        <w:t>mufowe</w:t>
      </w:r>
      <w:proofErr w:type="spellEnd"/>
      <w:r w:rsidR="00A65514">
        <w:rPr>
          <w:rFonts w:ascii="Arial" w:hAnsi="Arial" w:cs="Arial"/>
          <w:bCs/>
          <w:iCs/>
          <w:sz w:val="20"/>
          <w:szCs w:val="20"/>
        </w:rPr>
        <w:t xml:space="preserve"> muszą spełniać wymagania określone w normie PN-EN</w:t>
      </w:r>
      <w:proofErr w:type="gramStart"/>
      <w:r w:rsidR="00A65514">
        <w:rPr>
          <w:rFonts w:ascii="Arial" w:hAnsi="Arial" w:cs="Arial"/>
          <w:bCs/>
          <w:iCs/>
          <w:sz w:val="20"/>
          <w:szCs w:val="20"/>
        </w:rPr>
        <w:t xml:space="preserve"> 489:2005, PN-EN</w:t>
      </w:r>
      <w:proofErr w:type="gramEnd"/>
      <w:r w:rsidR="00A65514">
        <w:rPr>
          <w:rFonts w:ascii="Arial" w:hAnsi="Arial" w:cs="Arial"/>
          <w:bCs/>
          <w:iCs/>
          <w:sz w:val="20"/>
          <w:szCs w:val="20"/>
        </w:rPr>
        <w:t xml:space="preserve"> 489:2009</w:t>
      </w:r>
    </w:p>
    <w:p w:rsidR="00A65514" w:rsidRDefault="006C58A9" w:rsidP="00A65514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left="1134" w:hanging="672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7.3.7.</w:t>
      </w:r>
      <w:r w:rsidR="00A65514">
        <w:rPr>
          <w:rFonts w:ascii="Arial" w:hAnsi="Arial" w:cs="Arial"/>
          <w:bCs/>
          <w:iCs/>
          <w:sz w:val="20"/>
          <w:szCs w:val="20"/>
        </w:rPr>
        <w:t xml:space="preserve"> </w:t>
      </w:r>
      <w:r w:rsidR="00A65514">
        <w:rPr>
          <w:rFonts w:ascii="Arial" w:hAnsi="Arial" w:cs="Arial"/>
          <w:bCs/>
          <w:iCs/>
          <w:sz w:val="20"/>
          <w:szCs w:val="20"/>
        </w:rPr>
        <w:tab/>
        <w:t>Współczynnik przewodzenia pianki poliuretanowej ƛ przed starzeniem 0,024 W/</w:t>
      </w:r>
      <w:proofErr w:type="spellStart"/>
      <w:r w:rsidR="00A65514">
        <w:rPr>
          <w:rFonts w:ascii="Arial" w:hAnsi="Arial" w:cs="Arial"/>
          <w:bCs/>
          <w:iCs/>
          <w:sz w:val="20"/>
          <w:szCs w:val="20"/>
        </w:rPr>
        <w:t>mK</w:t>
      </w:r>
      <w:proofErr w:type="spellEnd"/>
      <w:r w:rsidR="00A65514">
        <w:rPr>
          <w:rFonts w:ascii="Arial" w:hAnsi="Arial" w:cs="Arial"/>
          <w:bCs/>
          <w:iCs/>
          <w:sz w:val="20"/>
          <w:szCs w:val="20"/>
        </w:rPr>
        <w:t>, natomiast po starzeniu nie większy niż 0,026W/</w:t>
      </w:r>
      <w:proofErr w:type="spellStart"/>
      <w:r w:rsidR="00A65514">
        <w:rPr>
          <w:rFonts w:ascii="Arial" w:hAnsi="Arial" w:cs="Arial"/>
          <w:bCs/>
          <w:iCs/>
          <w:sz w:val="20"/>
          <w:szCs w:val="20"/>
        </w:rPr>
        <w:t>mK</w:t>
      </w:r>
      <w:proofErr w:type="spellEnd"/>
      <w:r w:rsidR="00A65514">
        <w:rPr>
          <w:rFonts w:ascii="Arial" w:hAnsi="Arial" w:cs="Arial"/>
          <w:bCs/>
          <w:iCs/>
          <w:sz w:val="20"/>
          <w:szCs w:val="20"/>
        </w:rPr>
        <w:t xml:space="preserve"> </w:t>
      </w:r>
      <w:r w:rsidR="0016327E">
        <w:rPr>
          <w:rFonts w:ascii="Arial" w:hAnsi="Arial" w:cs="Arial"/>
          <w:bCs/>
          <w:iCs/>
          <w:sz w:val="20"/>
          <w:szCs w:val="20"/>
        </w:rPr>
        <w:t xml:space="preserve">zgodnie z normą </w:t>
      </w:r>
      <w:proofErr w:type="gramStart"/>
      <w:r w:rsidR="0016327E">
        <w:rPr>
          <w:rFonts w:ascii="Arial" w:hAnsi="Arial" w:cs="Arial"/>
          <w:bCs/>
          <w:iCs/>
          <w:sz w:val="20"/>
          <w:szCs w:val="20"/>
        </w:rPr>
        <w:t xml:space="preserve">PW 253 : 2015 </w:t>
      </w:r>
      <w:proofErr w:type="gramEnd"/>
      <w:r w:rsidR="0016327E">
        <w:rPr>
          <w:rFonts w:ascii="Arial" w:hAnsi="Arial" w:cs="Arial"/>
          <w:bCs/>
          <w:iCs/>
          <w:sz w:val="20"/>
          <w:szCs w:val="20"/>
        </w:rPr>
        <w:t>co musi być potwierdzone protokołem z badań współczynnika ciepła wykonanym w rurze producenta systemu preizolowanego.</w:t>
      </w:r>
    </w:p>
    <w:p w:rsidR="00A65514" w:rsidRDefault="006C58A9" w:rsidP="00A65514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7.3.8</w:t>
      </w:r>
      <w:r w:rsidR="00A65514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  <w:proofErr w:type="gramStart"/>
      <w:r w:rsidR="00A65514">
        <w:rPr>
          <w:rFonts w:ascii="Arial" w:hAnsi="Arial" w:cs="Arial"/>
          <w:b/>
          <w:bCs/>
          <w:sz w:val="20"/>
          <w:szCs w:val="20"/>
          <w:lang w:eastAsia="pl-PL"/>
        </w:rPr>
        <w:t>braku</w:t>
      </w:r>
      <w:proofErr w:type="gramEnd"/>
      <w:r w:rsidR="00A65514">
        <w:rPr>
          <w:rFonts w:ascii="Arial" w:hAnsi="Arial" w:cs="Arial"/>
          <w:b/>
          <w:bCs/>
          <w:sz w:val="20"/>
          <w:szCs w:val="20"/>
          <w:lang w:eastAsia="pl-PL"/>
        </w:rPr>
        <w:t xml:space="preserve"> podstaw wykluczenia.</w:t>
      </w: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ind w:left="993" w:firstLine="1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celu wykazania braku podstaw do wykluczenia z postępowania o udzielenie zamówienia, o których mowa w art. 24 ust.1 ustawy, wykonawca złoży oświadczenie – w zał. nr 3 </w:t>
      </w: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65514" w:rsidRDefault="006C58A9" w:rsidP="00A65514">
      <w:pPr>
        <w:autoSpaceDE w:val="0"/>
        <w:autoSpaceDN w:val="0"/>
        <w:adjustRightInd w:val="0"/>
        <w:spacing w:after="0" w:line="240" w:lineRule="auto"/>
        <w:ind w:left="43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7.3.9</w:t>
      </w:r>
      <w:r w:rsidR="00A65514">
        <w:rPr>
          <w:rFonts w:ascii="Arial" w:hAnsi="Arial" w:cs="Arial"/>
          <w:sz w:val="20"/>
          <w:szCs w:val="20"/>
          <w:lang w:eastAsia="pl-PL"/>
        </w:rPr>
        <w:t xml:space="preserve">. Wykonawcy mogą wspólnie ubiegać się o udzielenie zamówienia i w takim przypadku </w:t>
      </w:r>
    </w:p>
    <w:p w:rsidR="00A65514" w:rsidRDefault="00A65514" w:rsidP="00A65514">
      <w:pPr>
        <w:autoSpaceDE w:val="0"/>
        <w:autoSpaceDN w:val="0"/>
        <w:adjustRightInd w:val="0"/>
        <w:spacing w:after="120" w:line="240" w:lineRule="auto"/>
        <w:ind w:left="992" w:firstLine="45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sz w:val="20"/>
          <w:szCs w:val="20"/>
          <w:lang w:eastAsia="pl-PL"/>
        </w:rPr>
        <w:t>ustanawiają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pełnomocnika do reprezentowania ich w postępowaniu o udzielenie zamówienia lub pełnomocnictwo do reprezentowania postępowaniu i zawarcia umowy. W związku z powyższym niezbędne jest przedłożenie w ofercie dokumentu zawierającego pełnomocnictwo w celu ustalenia podmiotu uprawnionego do występowania w imieniu wykonawców w sposób umożliwiający ich identyfikację.</w:t>
      </w: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przypadku składania ofert przez podmioty występujące wspólnie, warunki</w:t>
      </w:r>
    </w:p>
    <w:p w:rsidR="00A65514" w:rsidRDefault="00A65514" w:rsidP="00A65514">
      <w:pPr>
        <w:autoSpaceDE w:val="0"/>
        <w:autoSpaceDN w:val="0"/>
        <w:adjustRightInd w:val="0"/>
        <w:spacing w:after="120" w:line="240" w:lineRule="auto"/>
        <w:ind w:firstLine="993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sz w:val="20"/>
          <w:szCs w:val="20"/>
          <w:lang w:eastAsia="pl-PL"/>
        </w:rPr>
        <w:t>podmiotowe o których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mowa w pkt. 7.3.2 podlegają sumowaniu.</w:t>
      </w:r>
    </w:p>
    <w:p w:rsidR="00A65514" w:rsidRDefault="006C58A9" w:rsidP="00A65514">
      <w:pPr>
        <w:autoSpaceDE w:val="0"/>
        <w:autoSpaceDN w:val="0"/>
        <w:adjustRightInd w:val="0"/>
        <w:spacing w:after="0" w:line="240" w:lineRule="auto"/>
        <w:ind w:left="426" w:firstLine="22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7.3.10</w:t>
      </w:r>
      <w:r w:rsidR="00A65514">
        <w:rPr>
          <w:rFonts w:ascii="Arial" w:hAnsi="Arial" w:cs="Arial"/>
          <w:sz w:val="20"/>
          <w:szCs w:val="20"/>
          <w:lang w:eastAsia="pl-PL"/>
        </w:rPr>
        <w:t>. W celu wykazania braku podstaw do wykluczenia z postępowania o udzielenie</w:t>
      </w: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ind w:left="1008" w:hanging="1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oświadczenie o którym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mowa w pkt. 7.3.9</w:t>
      </w:r>
      <w:r w:rsidRPr="002D49D7">
        <w:rPr>
          <w:rFonts w:ascii="Arial" w:hAnsi="Arial" w:cs="Arial"/>
          <w:sz w:val="20"/>
          <w:szCs w:val="20"/>
          <w:lang w:eastAsia="pl-PL"/>
        </w:rPr>
        <w:t xml:space="preserve">, (zał. 3 pkt. 7) </w:t>
      </w:r>
      <w:r>
        <w:rPr>
          <w:rFonts w:ascii="Arial" w:hAnsi="Arial" w:cs="Arial"/>
          <w:sz w:val="20"/>
          <w:szCs w:val="20"/>
          <w:lang w:eastAsia="pl-PL"/>
        </w:rPr>
        <w:t>wymagane dla każdego konsorcjanta oddzielnie.</w:t>
      </w:r>
    </w:p>
    <w:p w:rsidR="00A65514" w:rsidRDefault="00A65514" w:rsidP="00A65514">
      <w:pPr>
        <w:keepNext/>
        <w:tabs>
          <w:tab w:val="num" w:pos="426"/>
        </w:tabs>
        <w:spacing w:after="120" w:line="240" w:lineRule="auto"/>
        <w:ind w:left="426" w:hanging="426"/>
        <w:jc w:val="both"/>
        <w:outlineLvl w:val="3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</w:rPr>
        <w:t>8.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Warunki wykluczające z udziału w postępowaniu.</w:t>
      </w:r>
    </w:p>
    <w:p w:rsidR="00A65514" w:rsidRDefault="00A65514" w:rsidP="00A65514">
      <w:pPr>
        <w:tabs>
          <w:tab w:val="num" w:pos="426"/>
        </w:tabs>
        <w:spacing w:after="120" w:line="240" w:lineRule="auto"/>
        <w:ind w:left="426" w:hang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Oferent </w:t>
      </w: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nie spełniający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warunków udziału w postępowaniu zostaje wykluczony. Ofertę oferenta wykluczonego uznaje się za odrzuconą</w:t>
      </w:r>
    </w:p>
    <w:p w:rsidR="00A65514" w:rsidRDefault="00A65514" w:rsidP="00A65514">
      <w:pPr>
        <w:keepNext/>
        <w:tabs>
          <w:tab w:val="num" w:pos="360"/>
        </w:tabs>
        <w:spacing w:before="120" w:after="0" w:line="240" w:lineRule="auto"/>
        <w:ind w:left="426" w:hanging="426"/>
        <w:jc w:val="both"/>
        <w:outlineLvl w:val="3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9.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Wykaz oświadczeń lub dokumentów, jakie należy dołączyć do oferty w celu potwierdzenia spełnienia warunków udziału w postępowaniu.</w:t>
      </w:r>
    </w:p>
    <w:p w:rsidR="00A65514" w:rsidRDefault="00A65514" w:rsidP="00A65514">
      <w:pPr>
        <w:tabs>
          <w:tab w:val="num" w:pos="851"/>
          <w:tab w:val="left" w:pos="993"/>
        </w:tabs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9.1.</w:t>
      </w:r>
      <w:r>
        <w:rPr>
          <w:rFonts w:ascii="Arial" w:eastAsia="Times New Roman" w:hAnsi="Arial" w:cs="Arial"/>
          <w:sz w:val="20"/>
          <w:szCs w:val="20"/>
        </w:rPr>
        <w:tab/>
        <w:t>Oferta musi zawierać:</w:t>
      </w:r>
    </w:p>
    <w:tbl>
      <w:tblPr>
        <w:tblW w:w="98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269"/>
      </w:tblGrid>
      <w:tr w:rsidR="00A65514" w:rsidTr="00A6551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14" w:rsidRDefault="00A6551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14" w:rsidRDefault="00A65514">
            <w:pPr>
              <w:spacing w:before="40" w:after="40" w:line="240" w:lineRule="auto"/>
              <w:ind w:left="-42" w:right="140" w:hanging="1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1oferta cenowa zgodna z załączonym drukiem „formularza oferty” – załącznik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nr 3 do SIWZ.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Forma wynagrodzenia ustalona przez Zamawiającego za realizację przedmiotu zamówienia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to RYCZAŁT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. Przy dokonywaniu wyceny przedmiotu zamówienia należy uwzględnić łącznie wszystkie dane z analizy, dokumentacji projektowej, specyfikacji technicznej wykonania i odbioru robót budowlanych oraz wnioski wypływające z zalecanej do przeprowadzania wizji lokalnej.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wynagrodzenia ryczałtowego ma zastosowanie art. 632 KC. Załączony przedmiar robót stanowi materiał dodatkowy, pomocniczy i nie stanowi podstawy dokonania wyceny. </w:t>
            </w:r>
          </w:p>
        </w:tc>
      </w:tr>
      <w:tr w:rsidR="00A65514" w:rsidTr="00A6551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14" w:rsidRDefault="00A6551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14" w:rsidRDefault="00A65514">
            <w:pPr>
              <w:spacing w:before="40" w:after="40" w:line="240" w:lineRule="auto"/>
              <w:ind w:left="-14" w:right="140" w:hanging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pełnomocnictwo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podpisania oferty, oświadczeń i dokumentów składających się na ofertę, o ile pełnomocnictwo to nie wynika z innych dokumentów dołączonych do oferty - pełnomocnictwo należy przedstawić w formie oryginału, podpisane przez oferenta lub w formie kserokopii poświadczonej za zgodność z oryginałem przez notariusza.</w:t>
            </w:r>
          </w:p>
        </w:tc>
      </w:tr>
      <w:tr w:rsidR="00A65514" w:rsidTr="00A6551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14" w:rsidRPr="002D49D7" w:rsidRDefault="00A6551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14" w:rsidRPr="002D49D7" w:rsidRDefault="00A65514">
            <w:pPr>
              <w:spacing w:before="40" w:after="40" w:line="240" w:lineRule="auto"/>
              <w:ind w:left="-14" w:right="140" w:hanging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49D7">
              <w:rPr>
                <w:rFonts w:ascii="Arial" w:hAnsi="Arial" w:cs="Arial"/>
                <w:sz w:val="20"/>
                <w:szCs w:val="20"/>
              </w:rPr>
              <w:t>Oświadczenie o przynależności do grupy kapitałowej</w:t>
            </w:r>
            <w:r w:rsidRPr="002D49D7">
              <w:rPr>
                <w:rFonts w:ascii="Arial" w:eastAsia="Times New Roman" w:hAnsi="Arial" w:cs="Arial"/>
                <w:sz w:val="20"/>
                <w:szCs w:val="20"/>
              </w:rPr>
              <w:t xml:space="preserve"> - zał. nr 4</w:t>
            </w:r>
          </w:p>
        </w:tc>
      </w:tr>
      <w:tr w:rsidR="00A65514" w:rsidTr="00A65514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14" w:rsidRDefault="00A6551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14" w:rsidRDefault="00A6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Wykaz wykonanych robót potwierdzający opisany warunek w pkt.7.3.2. a.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wraz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dowodami potwierdzającymi należyte wykonanie tych robót - załącznik nr 5 SIWZ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65514" w:rsidTr="00A65514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14" w:rsidRDefault="00A6551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14" w:rsidRDefault="00A6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Wykazu osób, które będą uczestniczyć w wykonywaniu zamówienia zgodnie z opisanym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warunkiem  w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pkt.7.3.2.b. - załącznik nr 6 SIWZ</w:t>
            </w:r>
          </w:p>
        </w:tc>
      </w:tr>
      <w:tr w:rsidR="00A65514" w:rsidTr="00A65514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14" w:rsidRDefault="00A6551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14" w:rsidRDefault="00A6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Parafowany wzór umowy – załącznik nr 7</w:t>
            </w:r>
          </w:p>
        </w:tc>
      </w:tr>
      <w:tr w:rsidR="00A65514" w:rsidTr="00A65514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14" w:rsidRDefault="00A6551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14" w:rsidRDefault="00A6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Oryginał wniesienia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wadium jeżeli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zabezpieczenie wadialne zostało wniesione w formie niepieniężnej</w:t>
            </w:r>
          </w:p>
        </w:tc>
      </w:tr>
      <w:tr w:rsidR="00A65514" w:rsidTr="00A65514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14" w:rsidRDefault="00A6551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14" w:rsidRDefault="00A6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Zobowiązanie innego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podmiotu – jeśli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dotyczy</w:t>
            </w:r>
          </w:p>
        </w:tc>
      </w:tr>
    </w:tbl>
    <w:p w:rsidR="00A65514" w:rsidRDefault="00A65514" w:rsidP="00A655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ind w:left="798" w:hanging="37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>9.2.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pl-PL"/>
        </w:rPr>
        <w:t>Wszystkie kartki złożonej oferty powinny być kolejno ponumerowane, a ilość kartek wpisana do oferty cenowej. Nie spełnienie tego wymogu nie będzie skutkowało odrzuceniem oferty. Za kompletność złożonej oferty, która nie została ponumerowana Zamawiający nie bierze odpowiedzialności.</w:t>
      </w: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9.3.</w:t>
      </w:r>
      <w:r>
        <w:rPr>
          <w:rFonts w:ascii="Arial" w:hAnsi="Arial" w:cs="Arial"/>
          <w:sz w:val="20"/>
          <w:szCs w:val="20"/>
          <w:lang w:eastAsia="pl-PL"/>
        </w:rPr>
        <w:tab/>
        <w:t>Wszystkie dokumenty składane z ofertą i na wezwanie zamawiającego, oprócz pełnomocnictw, dokumentu potwierdzającego wniesienie zabezpieczenia wadialnego, oświadczenia o spełnianiu warunków udziału w postępowaniu i braku podstaw do wykluczenia, oświadczenia o udostępnieniu zasobów przez podmiot trzeci muszą być przedstawione w formie oryginału lub kopii poświadczonej „za zgodność z oryginałem” na każdej stronie zawierającej treść przez Wykonawcę (osobę/osoby upoważnioną do reprezentacji wykonawcy wymienioną w dokumencie rejestracyjnym prowadzonej działalności gospodarczej) lub pełnomocnika.</w:t>
      </w: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ind w:left="854" w:hanging="40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9.4.</w:t>
      </w:r>
      <w:r>
        <w:rPr>
          <w:rFonts w:ascii="Arial" w:hAnsi="Arial" w:cs="Arial"/>
          <w:sz w:val="20"/>
          <w:szCs w:val="20"/>
          <w:lang w:eastAsia="pl-PL"/>
        </w:rPr>
        <w:tab/>
      </w:r>
      <w:proofErr w:type="gramStart"/>
      <w:r>
        <w:rPr>
          <w:rFonts w:ascii="Arial" w:hAnsi="Arial" w:cs="Arial"/>
          <w:sz w:val="20"/>
          <w:szCs w:val="20"/>
          <w:lang w:eastAsia="pl-PL"/>
        </w:rPr>
        <w:t>oświadczenie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podmiotu trzeciego o udostępnieniu zasobów, oświadczenie o spełnianiu warunków udziału w postępowaniu i braku podstaw do wykluczenia musi być złożone w formie oryginału.</w:t>
      </w: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ind w:left="868" w:hanging="4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9.6. Dokument potwierdzający wniesienie zabezpieczenia wadialnego w formie nie pieniężnej musi być złożony w formie oryginału.</w:t>
      </w: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9.7. Zamawiający wymaga by dokumenty składane z ofertą i na wezwanie zamawiającego były sporządzone w języku polskim. Jeżeli oryginalny dokument został sporządzony w innym języku wymaga się oprócz tego dokumentu złożenia jego tłumaczenia na język polski, poświadczonym przez wykonawcę.</w:t>
      </w:r>
    </w:p>
    <w:p w:rsidR="00A65514" w:rsidRDefault="00A65514" w:rsidP="00A65514">
      <w:pPr>
        <w:keepNext/>
        <w:tabs>
          <w:tab w:val="num" w:pos="360"/>
        </w:tabs>
        <w:spacing w:after="120" w:line="240" w:lineRule="auto"/>
        <w:ind w:left="360" w:hanging="360"/>
        <w:jc w:val="both"/>
        <w:outlineLvl w:val="3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</w:rPr>
        <w:t>10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Informacja o sposobie porozumiewania się Zamawiającego z Oferentem oraz przekazywania oświadczeń lub dokumentów.</w:t>
      </w:r>
    </w:p>
    <w:p w:rsidR="00A65514" w:rsidRDefault="00A65514" w:rsidP="00A65514">
      <w:pPr>
        <w:spacing w:after="120" w:line="240" w:lineRule="auto"/>
        <w:ind w:left="993" w:hanging="56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10.1.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Postępowanie prowadzi się z zachowaniem formy pisemnej. Zamawiający dopuszcza formę faksu i formę elektroniczną. Strona, która otrzymuje dokumenty lub informacje faksem jest zobowiązana na żądanie strony przekazującej dokument lub informację, do </w:t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niezwłocznego potwierdzenia faktu ich otrzymania. Numery telefonów i faksu prowadzącego postępowanie zostały podane w pkt. 1 niniejszej specyfikacji. </w:t>
      </w: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Oferty  składa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się w formie pisemnej.</w:t>
      </w:r>
    </w:p>
    <w:p w:rsidR="00A65514" w:rsidRDefault="00A65514" w:rsidP="00A65514">
      <w:pPr>
        <w:tabs>
          <w:tab w:val="left" w:pos="851"/>
          <w:tab w:val="left" w:pos="993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10.2.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Postępowanie o udzielenie zamówienia prowadzi się w języku polskim.</w:t>
      </w:r>
    </w:p>
    <w:p w:rsidR="00A65514" w:rsidRDefault="00A65514" w:rsidP="00A65514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11.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Wskazanie osób uprawnionych do porozumiewania się z Wykonawcami.</w:t>
      </w:r>
    </w:p>
    <w:p w:rsidR="00A65514" w:rsidRDefault="00A65514" w:rsidP="00A65514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Stanisław Szewczyk</w:t>
      </w:r>
    </w:p>
    <w:p w:rsidR="00A65514" w:rsidRDefault="00A65514" w:rsidP="00A65514">
      <w:pPr>
        <w:spacing w:before="120"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Godziny urzędowania: poniedziałek – piątek: 7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– 14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>,</w:t>
      </w:r>
    </w:p>
    <w:p w:rsidR="00A65514" w:rsidRDefault="00A65514" w:rsidP="00A65514">
      <w:pPr>
        <w:keepNext/>
        <w:tabs>
          <w:tab w:val="num" w:pos="360"/>
        </w:tabs>
        <w:spacing w:after="120" w:line="240" w:lineRule="auto"/>
        <w:ind w:left="360" w:hanging="36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</w:p>
    <w:p w:rsidR="00A65514" w:rsidRDefault="00A65514" w:rsidP="00A65514">
      <w:pPr>
        <w:keepNext/>
        <w:tabs>
          <w:tab w:val="num" w:pos="360"/>
        </w:tabs>
        <w:spacing w:after="120" w:line="240" w:lineRule="auto"/>
        <w:ind w:left="360" w:hanging="36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12.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Termin związania ofertą.</w:t>
      </w:r>
    </w:p>
    <w:p w:rsidR="00A65514" w:rsidRDefault="00A65514" w:rsidP="00A65514">
      <w:pPr>
        <w:keepNext/>
        <w:tabs>
          <w:tab w:val="left" w:pos="993"/>
        </w:tabs>
        <w:spacing w:after="120" w:line="240" w:lineRule="auto"/>
        <w:ind w:left="426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12.1.</w:t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 Termin związania ofertą </w:t>
      </w:r>
      <w:r>
        <w:rPr>
          <w:rFonts w:ascii="Arial" w:eastAsia="Times New Roman" w:hAnsi="Arial" w:cs="Arial"/>
          <w:b/>
          <w:sz w:val="20"/>
          <w:szCs w:val="20"/>
        </w:rPr>
        <w:t>upływa po 60 dniach</w:t>
      </w:r>
      <w:r>
        <w:rPr>
          <w:rFonts w:ascii="Arial" w:eastAsia="Times New Roman" w:hAnsi="Arial" w:cs="Arial"/>
          <w:bCs/>
          <w:sz w:val="20"/>
          <w:szCs w:val="20"/>
        </w:rPr>
        <w:t xml:space="preserve"> od daty terminu składania ofert.</w:t>
      </w:r>
    </w:p>
    <w:p w:rsidR="00A65514" w:rsidRDefault="00A65514" w:rsidP="00A65514">
      <w:pPr>
        <w:tabs>
          <w:tab w:val="left" w:pos="1078"/>
        </w:tabs>
        <w:spacing w:after="0" w:line="240" w:lineRule="auto"/>
        <w:ind w:left="1064" w:hanging="6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</w:t>
      </w:r>
      <w:r>
        <w:rPr>
          <w:rFonts w:ascii="Arial" w:hAnsi="Arial" w:cs="Arial"/>
          <w:sz w:val="20"/>
          <w:szCs w:val="20"/>
        </w:rPr>
        <w:tab/>
        <w:t>W uzasadnionych przypadkach przed upływem terminu związania ofertą, Zamawiający może zwrócić się do oferentów o wyrażenie zgody na przedłużenie tego terminu o oznaczony okres nie dłuższy jednak niż 30 dni.</w:t>
      </w:r>
    </w:p>
    <w:p w:rsidR="00A65514" w:rsidRDefault="00A65514" w:rsidP="00A65514">
      <w:pPr>
        <w:spacing w:after="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12.3. Odmowa wyrażenia </w:t>
      </w:r>
      <w:proofErr w:type="gramStart"/>
      <w:r>
        <w:rPr>
          <w:rFonts w:ascii="Arial" w:hAnsi="Arial" w:cs="Arial"/>
          <w:sz w:val="20"/>
          <w:szCs w:val="20"/>
        </w:rPr>
        <w:t>zgody o której</w:t>
      </w:r>
      <w:proofErr w:type="gramEnd"/>
      <w:r>
        <w:rPr>
          <w:rFonts w:ascii="Arial" w:hAnsi="Arial" w:cs="Arial"/>
          <w:sz w:val="20"/>
          <w:szCs w:val="20"/>
        </w:rPr>
        <w:t xml:space="preserve"> mowa w pkt. 2 niniejszego rozdziału nie powoduje utraty wadium</w:t>
      </w:r>
    </w:p>
    <w:p w:rsidR="00A65514" w:rsidRDefault="00A65514" w:rsidP="00A655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514" w:rsidRDefault="00A65514" w:rsidP="00A65514">
      <w:pPr>
        <w:tabs>
          <w:tab w:val="num" w:pos="360"/>
        </w:tabs>
        <w:spacing w:after="120"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13.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Wymagania dotyczące wadium</w:t>
      </w:r>
    </w:p>
    <w:p w:rsidR="00A65514" w:rsidRDefault="00A65514" w:rsidP="00A65514">
      <w:pPr>
        <w:spacing w:after="120" w:line="240" w:lineRule="auto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</w:t>
      </w:r>
      <w:r>
        <w:rPr>
          <w:rFonts w:ascii="Arial" w:hAnsi="Arial" w:cs="Arial"/>
          <w:sz w:val="20"/>
          <w:szCs w:val="20"/>
        </w:rPr>
        <w:tab/>
        <w:t xml:space="preserve">Wadium w </w:t>
      </w:r>
      <w:proofErr w:type="gramStart"/>
      <w:r>
        <w:rPr>
          <w:rFonts w:ascii="Arial" w:hAnsi="Arial" w:cs="Arial"/>
          <w:sz w:val="20"/>
          <w:szCs w:val="20"/>
        </w:rPr>
        <w:t xml:space="preserve">wysokości </w:t>
      </w:r>
      <w:r>
        <w:rPr>
          <w:rFonts w:ascii="Arial" w:hAnsi="Arial" w:cs="Arial"/>
          <w:b/>
          <w:sz w:val="20"/>
          <w:szCs w:val="20"/>
        </w:rPr>
        <w:t>70 000,00</w:t>
      </w:r>
      <w:r>
        <w:rPr>
          <w:rFonts w:ascii="Arial" w:hAnsi="Arial" w:cs="Arial"/>
          <w:sz w:val="20"/>
          <w:szCs w:val="20"/>
        </w:rPr>
        <w:t xml:space="preserve">  PLN</w:t>
      </w:r>
      <w:proofErr w:type="gramEnd"/>
      <w:r>
        <w:rPr>
          <w:rFonts w:ascii="Arial" w:hAnsi="Arial" w:cs="Arial"/>
          <w:sz w:val="20"/>
          <w:szCs w:val="20"/>
        </w:rPr>
        <w:t xml:space="preserve"> ( siedemdziesiąt tysięcy zł ) należy wnieść przed upływem terminu składania ofert.</w:t>
      </w:r>
    </w:p>
    <w:p w:rsidR="00A65514" w:rsidRDefault="00A65514" w:rsidP="00A65514">
      <w:pPr>
        <w:spacing w:after="120" w:line="240" w:lineRule="auto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13.2</w:t>
      </w:r>
      <w:r>
        <w:rPr>
          <w:rFonts w:ascii="Arial" w:hAnsi="Arial" w:cs="Arial"/>
          <w:sz w:val="20"/>
          <w:szCs w:val="20"/>
        </w:rPr>
        <w:tab/>
        <w:t>Wadium może być wnoszone w jednej lub kilku następujących formach:</w:t>
      </w:r>
    </w:p>
    <w:p w:rsidR="00A65514" w:rsidRDefault="00A65514" w:rsidP="00A65514">
      <w:pPr>
        <w:tabs>
          <w:tab w:val="num" w:pos="1440"/>
        </w:tabs>
        <w:spacing w:after="120" w:line="240" w:lineRule="auto"/>
        <w:ind w:left="1440" w:hanging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pieniądzu</w:t>
      </w:r>
      <w:proofErr w:type="gramEnd"/>
      <w:r>
        <w:rPr>
          <w:rFonts w:ascii="Arial" w:hAnsi="Arial" w:cs="Arial"/>
          <w:sz w:val="20"/>
          <w:szCs w:val="20"/>
        </w:rPr>
        <w:t xml:space="preserve">,  </w:t>
      </w:r>
    </w:p>
    <w:p w:rsidR="00A65514" w:rsidRDefault="00A65514" w:rsidP="00A65514">
      <w:pPr>
        <w:tabs>
          <w:tab w:val="num" w:pos="1440"/>
        </w:tabs>
        <w:spacing w:after="120" w:line="240" w:lineRule="auto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 xml:space="preserve">poręczeniach bankowych lub poręczeniach spółdzielczej kasy oszczędnościowo-kredytowej, z </w:t>
      </w:r>
      <w:proofErr w:type="gramStart"/>
      <w:r>
        <w:rPr>
          <w:rFonts w:ascii="Arial" w:hAnsi="Arial" w:cs="Arial"/>
          <w:sz w:val="20"/>
          <w:szCs w:val="20"/>
        </w:rPr>
        <w:t>tym że</w:t>
      </w:r>
      <w:proofErr w:type="gramEnd"/>
      <w:r>
        <w:rPr>
          <w:rFonts w:ascii="Arial" w:hAnsi="Arial" w:cs="Arial"/>
          <w:sz w:val="20"/>
          <w:szCs w:val="20"/>
        </w:rPr>
        <w:t xml:space="preserve"> poręczenie kasy jest zawsze poręczeniem pieniężnym;</w:t>
      </w:r>
    </w:p>
    <w:p w:rsidR="00A65514" w:rsidRDefault="00A65514" w:rsidP="00A65514">
      <w:pPr>
        <w:tabs>
          <w:tab w:val="num" w:pos="1440"/>
        </w:tabs>
        <w:spacing w:after="120" w:line="240" w:lineRule="auto"/>
        <w:ind w:left="1440" w:hanging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gwarancjach  bankowych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A65514" w:rsidRDefault="00A65514" w:rsidP="00A65514">
      <w:pPr>
        <w:tabs>
          <w:tab w:val="num" w:pos="1440"/>
        </w:tabs>
        <w:spacing w:after="120" w:line="240" w:lineRule="auto"/>
        <w:ind w:left="1440" w:hanging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gwarancjach</w:t>
      </w:r>
      <w:proofErr w:type="gramEnd"/>
      <w:r>
        <w:rPr>
          <w:rFonts w:ascii="Arial" w:hAnsi="Arial" w:cs="Arial"/>
          <w:sz w:val="20"/>
          <w:szCs w:val="20"/>
        </w:rPr>
        <w:t xml:space="preserve"> ubezpieczeniowych;</w:t>
      </w: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poręczeniach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udzielanych przez podmioty, o których mowa w art. 6b ust. 5 pkt 2</w:t>
      </w: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proofErr w:type="gramStart"/>
      <w:r>
        <w:rPr>
          <w:rFonts w:ascii="Arial" w:hAnsi="Arial" w:cs="Arial"/>
          <w:sz w:val="20"/>
          <w:szCs w:val="20"/>
          <w:lang w:eastAsia="pl-PL"/>
        </w:rPr>
        <w:t>ustawy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z dnia 9 listopada 2000 r. o utworzeniu Polskiej Agencji Rozwoju</w:t>
      </w:r>
    </w:p>
    <w:p w:rsidR="00A65514" w:rsidRDefault="00A65514" w:rsidP="00A65514">
      <w:pPr>
        <w:tabs>
          <w:tab w:val="num" w:pos="1440"/>
        </w:tabs>
        <w:spacing w:after="120" w:line="240" w:lineRule="auto"/>
        <w:ind w:left="1440" w:hanging="36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  <w:t xml:space="preserve">Przedsiębiorczości (Dz. U.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z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2014 r. poz. 1804 oraz z 2015 r. poz. 978 i 1240).</w:t>
      </w:r>
    </w:p>
    <w:p w:rsidR="00A65514" w:rsidRDefault="00A65514" w:rsidP="00A655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13.3.</w:t>
      </w:r>
      <w:r>
        <w:rPr>
          <w:rFonts w:ascii="Arial" w:hAnsi="Arial" w:cs="Arial"/>
          <w:sz w:val="20"/>
          <w:szCs w:val="20"/>
          <w:lang w:eastAsia="pl-PL"/>
        </w:rPr>
        <w:tab/>
        <w:t xml:space="preserve">Dowód wniesienia wadium w oryginale należy załączyć do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oferty jeżeli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wadium zostało</w:t>
      </w:r>
    </w:p>
    <w:p w:rsidR="00A65514" w:rsidRDefault="00A65514" w:rsidP="00A65514">
      <w:pPr>
        <w:tabs>
          <w:tab w:val="num" w:pos="1440"/>
        </w:tabs>
        <w:spacing w:after="120" w:line="240" w:lineRule="auto"/>
        <w:ind w:left="1440" w:hanging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eastAsia="pl-PL"/>
        </w:rPr>
        <w:t>wniesione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w formie nie pieniężnej.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65514" w:rsidRDefault="00A65514" w:rsidP="00A65514">
      <w:pPr>
        <w:tabs>
          <w:tab w:val="left" w:pos="1022"/>
        </w:tabs>
        <w:spacing w:after="120" w:line="240" w:lineRule="auto"/>
        <w:ind w:left="998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pl-PL"/>
        </w:rPr>
        <w:t xml:space="preserve"> Wadium wnoszone w pieniądzu wpłaca się przelewem na rachunek bankowy:</w:t>
      </w:r>
    </w:p>
    <w:p w:rsidR="00A65514" w:rsidRDefault="00A65514" w:rsidP="00A65514">
      <w:pPr>
        <w:tabs>
          <w:tab w:val="left" w:pos="1022"/>
        </w:tabs>
        <w:spacing w:after="0" w:line="240" w:lineRule="auto"/>
        <w:ind w:left="994" w:hanging="5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 Bank Śląski S.A. 54 1050 1429 1000 0022 3144 0930</w:t>
      </w:r>
    </w:p>
    <w:p w:rsidR="00A65514" w:rsidRDefault="00A65514" w:rsidP="00A65514">
      <w:pPr>
        <w:spacing w:after="120" w:line="24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dopiskiem „Wadium" w postępowaniu na „</w:t>
      </w:r>
      <w:r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  <w:t xml:space="preserve">Modernizację </w:t>
      </w:r>
      <w:r>
        <w:rPr>
          <w:rFonts w:ascii="Arial" w:eastAsia="Times New Roman" w:hAnsi="Arial" w:cs="Arial"/>
          <w:b/>
          <w:bCs/>
          <w:spacing w:val="20"/>
          <w:sz w:val="20"/>
          <w:szCs w:val="20"/>
          <w:lang w:eastAsia="pl-PL"/>
        </w:rPr>
        <w:t>centralnego źródła ciepła wraz z rozbudową sieci ciepłowniczej w Pińczowie – etap II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A65514" w:rsidRDefault="00A65514" w:rsidP="00A65514">
      <w:pPr>
        <w:spacing w:after="120" w:line="240" w:lineRule="auto"/>
        <w:ind w:left="1080" w:hanging="6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13.5</w:t>
      </w:r>
      <w:r>
        <w:rPr>
          <w:rFonts w:ascii="Arial" w:hAnsi="Arial" w:cs="Arial"/>
          <w:sz w:val="20"/>
          <w:szCs w:val="20"/>
        </w:rPr>
        <w:tab/>
        <w:t xml:space="preserve"> Wadium wniesione w pieniądzu Zamawiający przechowuje na rachunku bankowym.</w:t>
      </w:r>
    </w:p>
    <w:p w:rsidR="00A65514" w:rsidRDefault="00A65514" w:rsidP="00A65514">
      <w:pPr>
        <w:spacing w:after="120" w:line="240" w:lineRule="auto"/>
        <w:ind w:left="1080" w:hanging="6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13.6</w:t>
      </w:r>
      <w:r>
        <w:rPr>
          <w:rFonts w:ascii="Arial" w:hAnsi="Arial" w:cs="Arial"/>
          <w:sz w:val="20"/>
          <w:szCs w:val="20"/>
        </w:rPr>
        <w:tab/>
        <w:t xml:space="preserve">Zamawiający zwraca wadium wszystkim Oferentom niezwłocznie po wyborze oferty najkorzystniejszej lub unieważnieniu postępowania, z wyjątkiem Oferenta, którego oferta została </w:t>
      </w:r>
      <w:proofErr w:type="gramStart"/>
      <w:r>
        <w:rPr>
          <w:rFonts w:ascii="Arial" w:hAnsi="Arial" w:cs="Arial"/>
          <w:sz w:val="20"/>
          <w:szCs w:val="20"/>
        </w:rPr>
        <w:t>wybrana jako</w:t>
      </w:r>
      <w:proofErr w:type="gramEnd"/>
      <w:r>
        <w:rPr>
          <w:rFonts w:ascii="Arial" w:hAnsi="Arial" w:cs="Arial"/>
          <w:sz w:val="20"/>
          <w:szCs w:val="20"/>
        </w:rPr>
        <w:t xml:space="preserve"> najkorzystniejsza</w:t>
      </w:r>
    </w:p>
    <w:p w:rsidR="00A65514" w:rsidRDefault="00A65514" w:rsidP="00A65514">
      <w:pPr>
        <w:spacing w:after="120" w:line="240" w:lineRule="auto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13.7</w:t>
      </w:r>
      <w:r>
        <w:rPr>
          <w:rFonts w:ascii="Arial" w:hAnsi="Arial" w:cs="Arial"/>
          <w:sz w:val="20"/>
          <w:szCs w:val="20"/>
        </w:rPr>
        <w:tab/>
        <w:t>Zamawiający zwraca niezwłocznie wadium, na wniosek Oferenta, który wycofał ofertę przed upływem terminu składania ofert.</w:t>
      </w:r>
    </w:p>
    <w:p w:rsidR="00A65514" w:rsidRDefault="00A65514" w:rsidP="00A65514">
      <w:pPr>
        <w:autoSpaceDE w:val="0"/>
        <w:autoSpaceDN w:val="0"/>
        <w:adjustRightInd w:val="0"/>
        <w:spacing w:after="120" w:line="240" w:lineRule="auto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13.8</w:t>
      </w:r>
      <w:r>
        <w:rPr>
          <w:rFonts w:ascii="Arial" w:hAnsi="Arial" w:cs="Arial"/>
          <w:sz w:val="20"/>
          <w:szCs w:val="20"/>
        </w:rPr>
        <w:tab/>
        <w:t xml:space="preserve">Wykonawcy, którego oferta została </w:t>
      </w:r>
      <w:proofErr w:type="gramStart"/>
      <w:r>
        <w:rPr>
          <w:rFonts w:ascii="Arial" w:hAnsi="Arial" w:cs="Arial"/>
          <w:sz w:val="20"/>
          <w:szCs w:val="20"/>
        </w:rPr>
        <w:t>wybrana jako</w:t>
      </w:r>
      <w:proofErr w:type="gramEnd"/>
      <w:r>
        <w:rPr>
          <w:rFonts w:ascii="Arial" w:hAnsi="Arial" w:cs="Arial"/>
          <w:sz w:val="20"/>
          <w:szCs w:val="20"/>
        </w:rPr>
        <w:t xml:space="preserve"> najkorzystniejsza, Zamawiający zwraca wadium niezwłocznie po zawarciu umowy oraz wniesieniu zabezpieczenia należytego wykonania umowy.</w:t>
      </w:r>
    </w:p>
    <w:p w:rsidR="00A65514" w:rsidRDefault="00A65514" w:rsidP="00A65514">
      <w:pPr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proofErr w:type="gramStart"/>
      <w:r>
        <w:rPr>
          <w:rFonts w:ascii="Arial" w:hAnsi="Arial" w:cs="Arial"/>
          <w:sz w:val="20"/>
          <w:szCs w:val="20"/>
        </w:rPr>
        <w:t>zatrzyma  wadium</w:t>
      </w:r>
      <w:proofErr w:type="gramEnd"/>
      <w:r>
        <w:rPr>
          <w:rFonts w:ascii="Arial" w:hAnsi="Arial" w:cs="Arial"/>
          <w:sz w:val="20"/>
          <w:szCs w:val="20"/>
        </w:rPr>
        <w:t xml:space="preserve"> wraz z odsetkami, jeżeli:</w:t>
      </w:r>
    </w:p>
    <w:p w:rsidR="00A65514" w:rsidRDefault="00A65514" w:rsidP="00A65514">
      <w:pPr>
        <w:spacing w:after="120" w:line="240" w:lineRule="auto"/>
        <w:ind w:left="184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13.9.1.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oferent</w:t>
      </w:r>
      <w:proofErr w:type="gramEnd"/>
      <w:r>
        <w:rPr>
          <w:rFonts w:ascii="Arial" w:hAnsi="Arial" w:cs="Arial"/>
          <w:sz w:val="20"/>
          <w:szCs w:val="20"/>
        </w:rPr>
        <w:t>, którego oferta zostanie wybrana odmówi podpisania umowy na warunkach określonych w ofercie</w:t>
      </w:r>
    </w:p>
    <w:p w:rsidR="00A65514" w:rsidRDefault="00A65514" w:rsidP="00A65514">
      <w:pPr>
        <w:spacing w:after="120" w:line="240" w:lineRule="auto"/>
        <w:ind w:left="184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13.9.2.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oferent</w:t>
      </w:r>
      <w:proofErr w:type="gramEnd"/>
      <w:r>
        <w:rPr>
          <w:rFonts w:ascii="Arial" w:hAnsi="Arial" w:cs="Arial"/>
          <w:sz w:val="20"/>
          <w:szCs w:val="20"/>
        </w:rPr>
        <w:t>, którego oferta zostanie wybrana nie wniesie wymaganego zabezpieczenia należytego wykonania umowy;</w:t>
      </w:r>
    </w:p>
    <w:p w:rsidR="00A65514" w:rsidRDefault="00A65514" w:rsidP="00A65514">
      <w:pPr>
        <w:spacing w:after="120" w:line="240" w:lineRule="auto"/>
        <w:ind w:left="184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13.9.3.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zawarcie</w:t>
      </w:r>
      <w:proofErr w:type="gramEnd"/>
      <w:r>
        <w:rPr>
          <w:rFonts w:ascii="Arial" w:hAnsi="Arial" w:cs="Arial"/>
          <w:sz w:val="20"/>
          <w:szCs w:val="20"/>
        </w:rPr>
        <w:t xml:space="preserve"> umowy w sprawie zamówienia stało się niemożliwe z przyczyn leżących po stronie oferenta.</w:t>
      </w:r>
    </w:p>
    <w:p w:rsidR="00A65514" w:rsidRDefault="00A65514" w:rsidP="00A65514">
      <w:pPr>
        <w:spacing w:after="120" w:line="240" w:lineRule="auto"/>
        <w:ind w:left="1148" w:hanging="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Niniejsze postępowanie prowadzone jest na podstawie zapisów SIWZ. W związku z tym w treści dokumentów wadialnych takich jak gwarancje bankowe i ubezpieczeniowe nie należy przywoływać art. 46 ust 4a i 5 ustawy Prawo zamówień publicznych(w przypadku zatrzymania </w:t>
      </w:r>
      <w:proofErr w:type="gramStart"/>
      <w:r>
        <w:rPr>
          <w:rFonts w:ascii="Arial" w:hAnsi="Arial" w:cs="Arial"/>
          <w:b/>
          <w:sz w:val="20"/>
          <w:szCs w:val="20"/>
        </w:rPr>
        <w:t>wadium) lecz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należy przywołać zapisy wskazane w pkt.13.9 niniejszego rozdziału w którym opisane są okoliczności zatrzymania wadium.</w:t>
      </w:r>
    </w:p>
    <w:p w:rsidR="00A65514" w:rsidRDefault="00A65514" w:rsidP="00A65514">
      <w:pPr>
        <w:spacing w:after="120" w:line="240" w:lineRule="auto"/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14.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Wymagania dotyczące zabezpieczenia;</w:t>
      </w:r>
    </w:p>
    <w:p w:rsidR="00A65514" w:rsidRDefault="00A65514" w:rsidP="00A65514">
      <w:pPr>
        <w:spacing w:after="120" w:line="240" w:lineRule="auto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14.1.</w:t>
      </w:r>
      <w:r>
        <w:rPr>
          <w:rFonts w:ascii="Arial" w:hAnsi="Arial" w:cs="Arial"/>
          <w:sz w:val="20"/>
          <w:szCs w:val="20"/>
        </w:rPr>
        <w:tab/>
        <w:t xml:space="preserve">Zamawiający żądać będzie od Wykonawcy, którego oferta została </w:t>
      </w:r>
      <w:proofErr w:type="gramStart"/>
      <w:r>
        <w:rPr>
          <w:rFonts w:ascii="Arial" w:hAnsi="Arial" w:cs="Arial"/>
          <w:sz w:val="20"/>
          <w:szCs w:val="20"/>
        </w:rPr>
        <w:t>wybrana jako</w:t>
      </w:r>
      <w:proofErr w:type="gramEnd"/>
      <w:r>
        <w:rPr>
          <w:rFonts w:ascii="Arial" w:hAnsi="Arial" w:cs="Arial"/>
          <w:sz w:val="20"/>
          <w:szCs w:val="20"/>
        </w:rPr>
        <w:t xml:space="preserve"> najkorzystniejsza, wniesienia zabezpieczenia </w:t>
      </w:r>
      <w:r>
        <w:rPr>
          <w:rFonts w:ascii="Arial" w:hAnsi="Arial" w:cs="Arial"/>
          <w:b/>
          <w:sz w:val="20"/>
          <w:szCs w:val="20"/>
        </w:rPr>
        <w:t>w wysokości 10 % ceny ofertowej</w:t>
      </w:r>
      <w:r>
        <w:rPr>
          <w:rFonts w:ascii="Arial" w:hAnsi="Arial" w:cs="Arial"/>
          <w:sz w:val="20"/>
          <w:szCs w:val="20"/>
        </w:rPr>
        <w:t>. Wykonawca wniesie zabezpieczenie należytego wykonania umowy w jednej z poniższych form:</w:t>
      </w:r>
    </w:p>
    <w:p w:rsidR="00A65514" w:rsidRDefault="00A65514" w:rsidP="00A65514">
      <w:pPr>
        <w:spacing w:after="120" w:line="240" w:lineRule="auto"/>
        <w:ind w:left="1701" w:hanging="15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pieniądzu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A65514" w:rsidRDefault="00A65514" w:rsidP="00A65514">
      <w:pPr>
        <w:spacing w:after="120" w:line="240" w:lineRule="auto"/>
        <w:ind w:left="170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 xml:space="preserve">poręczeniach bankowych lub poręczeniach spółdzielczej kasy </w:t>
      </w:r>
      <w:r>
        <w:rPr>
          <w:rFonts w:ascii="Arial" w:hAnsi="Arial" w:cs="Arial"/>
          <w:sz w:val="20"/>
          <w:szCs w:val="20"/>
        </w:rPr>
        <w:tab/>
        <w:t xml:space="preserve">oszczędnościowo-kredytowej, z </w:t>
      </w:r>
      <w:proofErr w:type="gramStart"/>
      <w:r>
        <w:rPr>
          <w:rFonts w:ascii="Arial" w:hAnsi="Arial" w:cs="Arial"/>
          <w:sz w:val="20"/>
          <w:szCs w:val="20"/>
        </w:rPr>
        <w:t>tym że</w:t>
      </w:r>
      <w:proofErr w:type="gramEnd"/>
      <w:r>
        <w:rPr>
          <w:rFonts w:ascii="Arial" w:hAnsi="Arial" w:cs="Arial"/>
          <w:sz w:val="20"/>
          <w:szCs w:val="20"/>
        </w:rPr>
        <w:t xml:space="preserve"> zobowiązanie kasy jest zawsze </w:t>
      </w:r>
      <w:r>
        <w:rPr>
          <w:rFonts w:ascii="Arial" w:hAnsi="Arial" w:cs="Arial"/>
          <w:sz w:val="20"/>
          <w:szCs w:val="20"/>
        </w:rPr>
        <w:tab/>
        <w:t>zobowiązaniem pieniężnym;</w:t>
      </w:r>
    </w:p>
    <w:p w:rsidR="00A65514" w:rsidRDefault="00A65514" w:rsidP="00A65514">
      <w:pPr>
        <w:spacing w:after="120" w:line="240" w:lineRule="auto"/>
        <w:ind w:left="1722" w:hanging="16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gwarancjach</w:t>
      </w:r>
      <w:proofErr w:type="gramEnd"/>
      <w:r>
        <w:rPr>
          <w:rFonts w:ascii="Arial" w:hAnsi="Arial" w:cs="Arial"/>
          <w:sz w:val="20"/>
          <w:szCs w:val="20"/>
        </w:rPr>
        <w:t xml:space="preserve"> bankowych;</w:t>
      </w:r>
    </w:p>
    <w:p w:rsidR="00A65514" w:rsidRDefault="00A65514" w:rsidP="00A65514">
      <w:pPr>
        <w:spacing w:after="120" w:line="240" w:lineRule="auto"/>
        <w:ind w:left="1722" w:hanging="1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gwarancjach</w:t>
      </w:r>
      <w:proofErr w:type="gramEnd"/>
      <w:r>
        <w:rPr>
          <w:rFonts w:ascii="Arial" w:hAnsi="Arial" w:cs="Arial"/>
          <w:sz w:val="20"/>
          <w:szCs w:val="20"/>
        </w:rPr>
        <w:t xml:space="preserve"> ubezpieczeniowych;. </w:t>
      </w: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ind w:left="2142" w:hanging="582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  <w:lang w:eastAsia="pl-PL"/>
        </w:rPr>
        <w:t>poręczeniach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udzielanych przez podmioty, o których mowa w art. 6b ust. 5 pkt 2 ustawy z dnia 9 listopada 2000 r. o utworzeniu Polskiej Agencji Rozwoju</w:t>
      </w:r>
    </w:p>
    <w:p w:rsidR="00A65514" w:rsidRDefault="00A65514" w:rsidP="00A65514">
      <w:pPr>
        <w:spacing w:after="120" w:line="240" w:lineRule="auto"/>
        <w:ind w:left="1722" w:firstLine="4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Przedsiębiorczości.</w:t>
      </w:r>
    </w:p>
    <w:p w:rsidR="00A65514" w:rsidRDefault="00A65514" w:rsidP="00A65514">
      <w:pPr>
        <w:tabs>
          <w:tab w:val="left" w:pos="1400"/>
        </w:tabs>
        <w:spacing w:before="60" w:after="60" w:line="240" w:lineRule="auto"/>
        <w:ind w:left="994" w:hanging="56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14.2.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Termin ważności zabezpieczenia złożonego w formie innej niż pieniężna nie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może upłynąć przed wygaśnięciem zobowiązania, którego należyte wykonanie zabezpiecza Wykonawca. </w:t>
      </w:r>
    </w:p>
    <w:p w:rsidR="00A65514" w:rsidRDefault="00A65514" w:rsidP="00A65514">
      <w:pPr>
        <w:spacing w:before="60" w:after="60" w:line="240" w:lineRule="auto"/>
        <w:ind w:left="993" w:hanging="54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14.3.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Zabezpieczenie wnoszone w pieniądzu Wykonawca wpłaca przelewem na rachunek bankowy Zamawiającego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A65514" w:rsidRDefault="00A65514" w:rsidP="00A65514">
      <w:pPr>
        <w:spacing w:before="60" w:after="60" w:line="240" w:lineRule="auto"/>
        <w:ind w:left="993" w:hanging="51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14.4.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W przypadku zabezpieczeń składanych w formie pieniężnej, Zamawiający zwróci 70% wartości złożonego zabezpieczenia w terminie 30 dni po dokonaniu końcowego odbioru robót, natomiast pozostałe 30% wartości zostanie zwrócone w ciągu 15 dni po upływie okresu rękojmi.</w:t>
      </w:r>
    </w:p>
    <w:p w:rsidR="00A65514" w:rsidRDefault="00A65514" w:rsidP="00A65514">
      <w:pPr>
        <w:keepNext/>
        <w:tabs>
          <w:tab w:val="left" w:pos="851"/>
          <w:tab w:val="left" w:pos="1418"/>
        </w:tabs>
        <w:spacing w:before="120" w:after="0" w:line="360" w:lineRule="auto"/>
        <w:ind w:left="532" w:hanging="438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15.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Opis sposobu przygotowania ofert.</w:t>
      </w:r>
    </w:p>
    <w:p w:rsidR="00A65514" w:rsidRDefault="00A65514" w:rsidP="00A65514">
      <w:pPr>
        <w:spacing w:after="120" w:line="240" w:lineRule="auto"/>
        <w:ind w:left="1418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15.1.</w:t>
      </w:r>
      <w:r>
        <w:rPr>
          <w:rFonts w:ascii="Arial" w:eastAsia="Times New Roman" w:hAnsi="Arial" w:cs="Arial"/>
          <w:sz w:val="20"/>
          <w:szCs w:val="20"/>
        </w:rPr>
        <w:tab/>
        <w:t xml:space="preserve">Oferta musi być sporządzona w języku polskim, pod rygorem nieważności w formie pisemnej. </w:t>
      </w:r>
    </w:p>
    <w:p w:rsidR="00A65514" w:rsidRDefault="00A65514" w:rsidP="00A65514">
      <w:pPr>
        <w:spacing w:after="120" w:line="240" w:lineRule="auto"/>
        <w:ind w:left="1418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15.2.</w:t>
      </w:r>
      <w:r>
        <w:rPr>
          <w:rFonts w:ascii="Arial" w:eastAsia="Times New Roman" w:hAnsi="Arial" w:cs="Arial"/>
          <w:sz w:val="20"/>
          <w:szCs w:val="20"/>
        </w:rPr>
        <w:tab/>
        <w:t>Oferta powinna być sporządzona z uwzględnieniem wszelkich wymagań Zamawiającego, określonych w SIWZ.</w:t>
      </w:r>
    </w:p>
    <w:p w:rsidR="00A65514" w:rsidRDefault="00A65514" w:rsidP="00A65514">
      <w:pPr>
        <w:spacing w:after="120" w:line="240" w:lineRule="auto"/>
        <w:ind w:left="1418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15.3.</w:t>
      </w:r>
      <w:r>
        <w:rPr>
          <w:rFonts w:ascii="Arial" w:eastAsia="Times New Roman" w:hAnsi="Arial" w:cs="Arial"/>
          <w:sz w:val="20"/>
          <w:szCs w:val="20"/>
        </w:rPr>
        <w:tab/>
        <w:t>Ofertę należy złożyć w zamkniętej kopercie, zapieczętowanej w sposób gwarantujący zachowanie w poufności jej treści oraz zabezpieczającej jej nienaruszalność do terminu otwarcia ofert.</w:t>
      </w:r>
    </w:p>
    <w:p w:rsidR="00A65514" w:rsidRDefault="00A65514" w:rsidP="00A65514">
      <w:pPr>
        <w:spacing w:after="120" w:line="240" w:lineRule="auto"/>
        <w:ind w:left="851" w:firstLine="1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15.4.</w:t>
      </w:r>
      <w:r>
        <w:rPr>
          <w:rFonts w:ascii="Arial" w:eastAsia="Times New Roman" w:hAnsi="Arial" w:cs="Arial"/>
          <w:sz w:val="20"/>
          <w:szCs w:val="20"/>
        </w:rPr>
        <w:tab/>
        <w:t>Na kopercie oferty należy zamieścić następujące informacje:</w:t>
      </w:r>
    </w:p>
    <w:p w:rsidR="00A65514" w:rsidRDefault="00A65514" w:rsidP="00A65514">
      <w:pPr>
        <w:tabs>
          <w:tab w:val="num" w:pos="993"/>
        </w:tabs>
        <w:spacing w:after="120" w:line="240" w:lineRule="auto"/>
        <w:ind w:left="993" w:hanging="567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Oferta na zadnie:</w:t>
      </w:r>
    </w:p>
    <w:p w:rsidR="00A65514" w:rsidRDefault="00A65514" w:rsidP="00A655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spacing w:val="20"/>
          <w:sz w:val="20"/>
          <w:szCs w:val="20"/>
        </w:rPr>
        <w:t xml:space="preserve">Modernizacja </w:t>
      </w:r>
      <w:r>
        <w:rPr>
          <w:rFonts w:ascii="Arial" w:hAnsi="Arial" w:cs="Arial"/>
          <w:b/>
          <w:bCs/>
          <w:spacing w:val="20"/>
          <w:sz w:val="20"/>
          <w:szCs w:val="20"/>
        </w:rPr>
        <w:t>centralnego źródła ciepła wraz z rozbudową sieci ciepłowniczej w Pińczowie – etap II</w:t>
      </w:r>
      <w:r>
        <w:rPr>
          <w:rFonts w:ascii="Arial" w:hAnsi="Arial" w:cs="Arial"/>
          <w:b/>
          <w:spacing w:val="20"/>
          <w:sz w:val="20"/>
          <w:szCs w:val="20"/>
        </w:rPr>
        <w:t>”</w:t>
      </w:r>
    </w:p>
    <w:p w:rsidR="00A65514" w:rsidRDefault="00517947" w:rsidP="00A65514">
      <w:pPr>
        <w:tabs>
          <w:tab w:val="num" w:pos="993"/>
        </w:tabs>
        <w:spacing w:after="120" w:line="240" w:lineRule="auto"/>
        <w:ind w:left="993" w:hanging="567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Nie otwierać przed  23</w:t>
      </w:r>
      <w:r w:rsidR="00A65514">
        <w:rPr>
          <w:rFonts w:ascii="Arial" w:eastAsia="Times New Roman" w:hAnsi="Arial" w:cs="Arial"/>
          <w:b/>
          <w:bCs/>
          <w:sz w:val="20"/>
          <w:szCs w:val="20"/>
        </w:rPr>
        <w:t xml:space="preserve">.10.2017 </w:t>
      </w:r>
      <w:proofErr w:type="gramStart"/>
      <w:r w:rsidR="00A65514">
        <w:rPr>
          <w:rFonts w:ascii="Arial" w:eastAsia="Times New Roman" w:hAnsi="Arial" w:cs="Arial"/>
          <w:b/>
          <w:bCs/>
          <w:sz w:val="20"/>
          <w:szCs w:val="20"/>
        </w:rPr>
        <w:t>r</w:t>
      </w:r>
      <w:proofErr w:type="gramEnd"/>
      <w:r w:rsidR="00A65514">
        <w:rPr>
          <w:rFonts w:ascii="Arial" w:eastAsia="Times New Roman" w:hAnsi="Arial" w:cs="Arial"/>
          <w:b/>
          <w:bCs/>
          <w:sz w:val="20"/>
          <w:szCs w:val="20"/>
        </w:rPr>
        <w:t>. godz. 10:15”.</w:t>
      </w:r>
    </w:p>
    <w:p w:rsidR="00A65514" w:rsidRDefault="00A65514" w:rsidP="00A65514">
      <w:pPr>
        <w:spacing w:after="120" w:line="240" w:lineRule="auto"/>
        <w:ind w:left="1418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15.5.</w:t>
      </w:r>
      <w:r>
        <w:rPr>
          <w:rFonts w:ascii="Arial" w:eastAsia="Times New Roman" w:hAnsi="Arial" w:cs="Arial"/>
          <w:sz w:val="20"/>
          <w:szCs w:val="20"/>
        </w:rPr>
        <w:tab/>
        <w:t>W przypadku braku w/w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A65514" w:rsidRDefault="00A65514" w:rsidP="00A65514">
      <w:pPr>
        <w:keepNext/>
        <w:tabs>
          <w:tab w:val="left" w:pos="567"/>
        </w:tabs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16.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Miejsce i termin składania ofert.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A65514" w:rsidRDefault="00A65514" w:rsidP="00A65514">
      <w:pPr>
        <w:tabs>
          <w:tab w:val="left" w:pos="993"/>
        </w:tabs>
        <w:spacing w:after="120" w:line="240" w:lineRule="auto"/>
        <w:ind w:left="1008" w:hanging="58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16.1.</w:t>
      </w:r>
      <w:r>
        <w:rPr>
          <w:rFonts w:ascii="Arial" w:eastAsia="Times New Roman" w:hAnsi="Arial" w:cs="Arial"/>
          <w:sz w:val="20"/>
          <w:szCs w:val="20"/>
        </w:rPr>
        <w:tab/>
        <w:t>Ofertę należy złożyć w siedzibie Zamawiającego – sekretariat -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Pińczów, ul. Batalionów Chłopskich 173 w terminie do dnia </w:t>
      </w:r>
      <w:r w:rsidR="00517947">
        <w:rPr>
          <w:rFonts w:ascii="Arial" w:eastAsia="Times New Roman" w:hAnsi="Arial" w:cs="Arial"/>
          <w:b/>
          <w:sz w:val="20"/>
          <w:szCs w:val="20"/>
        </w:rPr>
        <w:t>23</w:t>
      </w:r>
      <w:r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10.2017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r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do godziny 1</w:t>
      </w:r>
      <w:r>
        <w:rPr>
          <w:rFonts w:ascii="Arial" w:eastAsia="Times New Roman" w:hAnsi="Arial" w:cs="Arial"/>
          <w:b/>
          <w:bCs/>
          <w:sz w:val="20"/>
          <w:szCs w:val="20"/>
        </w:rPr>
        <w:t>0:00.</w:t>
      </w:r>
    </w:p>
    <w:p w:rsidR="00A65514" w:rsidRDefault="00A65514" w:rsidP="00A65514">
      <w:pPr>
        <w:tabs>
          <w:tab w:val="num" w:pos="2291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16.2.  Oferta złożona po terminie zostanie zwrócona bez otwierania.</w:t>
      </w:r>
    </w:p>
    <w:p w:rsidR="00A65514" w:rsidRDefault="00A65514" w:rsidP="00A65514">
      <w:pPr>
        <w:keepNext/>
        <w:numPr>
          <w:ilvl w:val="0"/>
          <w:numId w:val="3"/>
        </w:numPr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Miejsce i termin otwarcia ofert.</w:t>
      </w:r>
    </w:p>
    <w:p w:rsidR="00A65514" w:rsidRDefault="00A65514" w:rsidP="00A65514">
      <w:pPr>
        <w:tabs>
          <w:tab w:val="num" w:pos="993"/>
        </w:tabs>
        <w:spacing w:after="120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17.1</w:t>
      </w:r>
      <w:r>
        <w:rPr>
          <w:rFonts w:ascii="Arial" w:eastAsia="Times New Roman" w:hAnsi="Arial" w:cs="Arial"/>
          <w:sz w:val="20"/>
          <w:szCs w:val="20"/>
        </w:rPr>
        <w:tab/>
        <w:t xml:space="preserve">Oferty zostaną otwarte w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siedzibie Zamawiającego </w:t>
      </w:r>
      <w:r>
        <w:rPr>
          <w:rFonts w:ascii="Arial" w:eastAsia="Times New Roman" w:hAnsi="Arial" w:cs="Arial"/>
          <w:sz w:val="20"/>
          <w:szCs w:val="20"/>
        </w:rPr>
        <w:t xml:space="preserve">w dniu </w:t>
      </w:r>
      <w:r w:rsidR="0051794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23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.10.2017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r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o godzinie </w:t>
      </w:r>
      <w:r>
        <w:rPr>
          <w:rFonts w:ascii="Arial" w:eastAsia="Times New Roman" w:hAnsi="Arial" w:cs="Arial"/>
          <w:b/>
          <w:sz w:val="20"/>
          <w:szCs w:val="20"/>
        </w:rPr>
        <w:t>10:15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65514" w:rsidRDefault="00A65514" w:rsidP="00A65514">
      <w:pPr>
        <w:tabs>
          <w:tab w:val="num" w:pos="993"/>
        </w:tabs>
        <w:spacing w:after="120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17.2</w:t>
      </w:r>
      <w:r>
        <w:rPr>
          <w:rFonts w:ascii="Arial" w:eastAsia="Times New Roman" w:hAnsi="Arial" w:cs="Arial"/>
          <w:sz w:val="20"/>
          <w:szCs w:val="20"/>
        </w:rPr>
        <w:tab/>
        <w:t>Wykonawcy mogą uczestniczyć w publicznej sesji otwarcia ofert. W przypadku nieobecności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Wykonawcy przy otwieraniu ofert, zamawiający prześle Wykonawcy protokół z sesji otwarcia ofert na jego pisemny wniosek.</w:t>
      </w:r>
    </w:p>
    <w:p w:rsidR="00A65514" w:rsidRDefault="00A65514" w:rsidP="00A65514">
      <w:pPr>
        <w:tabs>
          <w:tab w:val="num" w:pos="993"/>
        </w:tabs>
        <w:spacing w:after="120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17.3</w:t>
      </w:r>
      <w:r>
        <w:rPr>
          <w:rFonts w:ascii="Arial" w:eastAsia="Times New Roman" w:hAnsi="Arial" w:cs="Arial"/>
          <w:sz w:val="20"/>
          <w:szCs w:val="20"/>
        </w:rPr>
        <w:tab/>
        <w:t xml:space="preserve">Oferta Wykonawcy zostanie odrzucona z postępowania, jeżeli Wykonawca nie złożył wymaganych oświadczeń lub nie spełnił innych wymagań określonych w SIWZ </w:t>
      </w:r>
    </w:p>
    <w:p w:rsidR="00A65514" w:rsidRDefault="00A65514" w:rsidP="00A65514">
      <w:pPr>
        <w:tabs>
          <w:tab w:val="num" w:pos="993"/>
        </w:tabs>
        <w:spacing w:after="120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17.4</w:t>
      </w:r>
      <w:r>
        <w:rPr>
          <w:rFonts w:ascii="Arial" w:eastAsia="Times New Roman" w:hAnsi="Arial" w:cs="Arial"/>
          <w:sz w:val="20"/>
          <w:szCs w:val="20"/>
        </w:rPr>
        <w:tab/>
        <w:t>Zamawiający powiadomi o wynikach postępowania wszystkich Wykonawców. Wybranemu Wykonawcy zamawiający wskaże termin i miejsce podpisania umowy.</w:t>
      </w:r>
    </w:p>
    <w:p w:rsidR="00A65514" w:rsidRDefault="00A65514" w:rsidP="00A65514">
      <w:pPr>
        <w:keepNext/>
        <w:numPr>
          <w:ilvl w:val="0"/>
          <w:numId w:val="3"/>
        </w:numPr>
        <w:spacing w:before="120" w:after="120" w:line="240" w:lineRule="auto"/>
        <w:ind w:left="425" w:hanging="425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Opis sposobu obliczenia ceny </w:t>
      </w:r>
    </w:p>
    <w:p w:rsidR="00A65514" w:rsidRDefault="00A65514" w:rsidP="00A65514">
      <w:pPr>
        <w:autoSpaceDE w:val="0"/>
        <w:autoSpaceDN w:val="0"/>
        <w:adjustRightInd w:val="0"/>
        <w:spacing w:after="120" w:line="240" w:lineRule="auto"/>
        <w:ind w:left="992" w:hanging="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18.1.</w:t>
      </w:r>
      <w:r>
        <w:rPr>
          <w:rFonts w:ascii="Arial" w:eastAsia="Times New Roman" w:hAnsi="Arial" w:cs="Arial"/>
          <w:sz w:val="20"/>
          <w:szCs w:val="20"/>
        </w:rPr>
        <w:tab/>
        <w:t xml:space="preserve">Oferta musi zawierać ostateczną, sumaryczną cenę obejmującą wszystkie koszty z uwzględnieniem wszystkich opłat i podatków (także podatku od towarów i usług) oraz ewentualnych upustów i rabatów. Ofertę cenową należy skalkulować w oparciu o opis przedmiotu </w:t>
      </w:r>
      <w:proofErr w:type="gramStart"/>
      <w:r>
        <w:rPr>
          <w:rFonts w:ascii="Arial" w:eastAsia="Times New Roman" w:hAnsi="Arial" w:cs="Arial"/>
          <w:sz w:val="20"/>
          <w:szCs w:val="20"/>
        </w:rPr>
        <w:t>zamówienia czyli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łącznie dane z analizy dokumentacji technicznej, specyfikacji technicznej wykonania i odbioru robót budowlanych wnioski wypływające zalecanej do przeprowadzenia wizji lokalnej w terenie. </w:t>
      </w:r>
      <w:r>
        <w:rPr>
          <w:rFonts w:ascii="Arial" w:hAnsi="Arial" w:cs="Arial"/>
          <w:sz w:val="20"/>
          <w:szCs w:val="20"/>
          <w:lang w:eastAsia="pl-PL"/>
        </w:rPr>
        <w:t xml:space="preserve">Załączony do niniejszej SIWZ przedmiar robót należy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traktować jako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element dodatkowy, a nie służący do obliczenia ceny oferty.</w:t>
      </w:r>
    </w:p>
    <w:p w:rsidR="00A65514" w:rsidRDefault="00A65514" w:rsidP="00A65514">
      <w:pPr>
        <w:tabs>
          <w:tab w:val="left" w:pos="993"/>
        </w:tabs>
        <w:spacing w:after="60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18.1.</w:t>
      </w:r>
      <w:r>
        <w:rPr>
          <w:rFonts w:ascii="Arial" w:eastAsia="Times New Roman" w:hAnsi="Arial" w:cs="Arial"/>
          <w:sz w:val="20"/>
          <w:szCs w:val="20"/>
        </w:rPr>
        <w:tab/>
        <w:t xml:space="preserve">Zamawiający ustala, że obowiązującym rodzajem wynagrodzenia w </w:t>
      </w:r>
      <w:r>
        <w:rPr>
          <w:rFonts w:ascii="Arial" w:eastAsia="Times New Roman" w:hAnsi="Arial" w:cs="Arial"/>
          <w:sz w:val="20"/>
          <w:szCs w:val="20"/>
        </w:rPr>
        <w:tab/>
        <w:t xml:space="preserve">przedmiotowym zamówieniu jest wynagrodzenie ryczałtowe w rozumieniu art. 632 ustawy z dnia 23 kwietnia 1964r. Kodeks cywilny ( Dz. U. </w:t>
      </w:r>
      <w:proofErr w:type="gramStart"/>
      <w:r>
        <w:rPr>
          <w:rFonts w:ascii="Arial" w:eastAsia="Times New Roman" w:hAnsi="Arial" w:cs="Arial"/>
          <w:sz w:val="20"/>
          <w:szCs w:val="20"/>
        </w:rPr>
        <w:t>nr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16, poz. 93 z </w:t>
      </w:r>
      <w:proofErr w:type="spellStart"/>
      <w:r>
        <w:rPr>
          <w:rFonts w:ascii="Arial" w:eastAsia="Times New Roman" w:hAnsi="Arial" w:cs="Arial"/>
          <w:sz w:val="20"/>
          <w:szCs w:val="20"/>
        </w:rPr>
        <w:t>póź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Times New Roman" w:hAnsi="Arial" w:cs="Arial"/>
          <w:sz w:val="20"/>
          <w:szCs w:val="20"/>
        </w:rPr>
        <w:t>zm</w:t>
      </w:r>
      <w:proofErr w:type="gramEnd"/>
      <w:r>
        <w:rPr>
          <w:rFonts w:ascii="Arial" w:eastAsia="Times New Roman" w:hAnsi="Arial" w:cs="Arial"/>
          <w:sz w:val="20"/>
          <w:szCs w:val="20"/>
        </w:rPr>
        <w:t>.).</w:t>
      </w:r>
    </w:p>
    <w:p w:rsidR="00A65514" w:rsidRDefault="00A65514" w:rsidP="00A65514">
      <w:pPr>
        <w:tabs>
          <w:tab w:val="left" w:pos="993"/>
        </w:tabs>
        <w:spacing w:after="60" w:line="240" w:lineRule="auto"/>
        <w:ind w:left="1008" w:hanging="58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18.2.</w:t>
      </w:r>
      <w:r>
        <w:rPr>
          <w:rFonts w:ascii="Arial" w:eastAsia="Times New Roman" w:hAnsi="Arial" w:cs="Arial"/>
          <w:sz w:val="20"/>
          <w:szCs w:val="20"/>
        </w:rPr>
        <w:tab/>
        <w:t xml:space="preserve">W związku z powyższym cena oferty winna zawierać wszelkie koszty niezbędne do zrealizowania zamówienia z uwzględnienie ryzyka Wykonawcy, w tym także opłaty związane z kosztem robocizny, materiałów, pracy sprzętu, środków </w:t>
      </w:r>
      <w:r>
        <w:rPr>
          <w:rFonts w:ascii="Arial" w:eastAsia="Times New Roman" w:hAnsi="Arial" w:cs="Arial"/>
          <w:sz w:val="20"/>
          <w:szCs w:val="20"/>
        </w:rPr>
        <w:tab/>
        <w:t xml:space="preserve">transportu technologicznego niezbędnego do wykonania robót, koszt nakładów, prac i robót nieprzewidzianych, a niezbędnych do wykonania zamówienia oraz wszystkie inne koszty, które będą musiały być poniesione przy wykonaniu </w:t>
      </w:r>
      <w:r>
        <w:rPr>
          <w:rFonts w:ascii="Arial" w:eastAsia="Times New Roman" w:hAnsi="Arial" w:cs="Arial"/>
          <w:sz w:val="20"/>
          <w:szCs w:val="20"/>
        </w:rPr>
        <w:tab/>
        <w:t>zamówienia</w:t>
      </w:r>
    </w:p>
    <w:p w:rsidR="00A65514" w:rsidRDefault="00A65514" w:rsidP="00A65514">
      <w:pPr>
        <w:tabs>
          <w:tab w:val="left" w:pos="993"/>
        </w:tabs>
        <w:spacing w:after="60" w:line="240" w:lineRule="auto"/>
        <w:ind w:left="993" w:hanging="51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18.3.</w:t>
      </w:r>
      <w:r>
        <w:rPr>
          <w:rFonts w:ascii="Arial" w:eastAsia="Times New Roman" w:hAnsi="Arial" w:cs="Arial"/>
          <w:sz w:val="20"/>
          <w:szCs w:val="20"/>
        </w:rPr>
        <w:tab/>
        <w:t>Cena musi być podana w</w:t>
      </w:r>
      <w:r>
        <w:rPr>
          <w:rFonts w:ascii="Arial" w:eastAsia="Times New Roman" w:hAnsi="Arial" w:cs="Arial"/>
          <w:b/>
          <w:sz w:val="20"/>
          <w:szCs w:val="20"/>
        </w:rPr>
        <w:t xml:space="preserve"> złotych polskich</w:t>
      </w:r>
      <w:r>
        <w:rPr>
          <w:rFonts w:ascii="Arial" w:eastAsia="Times New Roman" w:hAnsi="Arial" w:cs="Arial"/>
          <w:sz w:val="20"/>
          <w:szCs w:val="20"/>
        </w:rPr>
        <w:t xml:space="preserve"> cyfrowo i słownie, w zaokrągleniu do drugiego miejsca po przecinku.</w:t>
      </w:r>
    </w:p>
    <w:p w:rsidR="00A65514" w:rsidRDefault="00A65514" w:rsidP="00A65514">
      <w:pPr>
        <w:tabs>
          <w:tab w:val="left" w:pos="993"/>
        </w:tabs>
        <w:spacing w:after="60" w:line="240" w:lineRule="auto"/>
        <w:ind w:left="994" w:hanging="56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18.4.</w:t>
      </w:r>
      <w:r>
        <w:rPr>
          <w:rFonts w:ascii="Arial" w:eastAsia="Times New Roman" w:hAnsi="Arial" w:cs="Arial"/>
          <w:sz w:val="20"/>
          <w:szCs w:val="20"/>
        </w:rPr>
        <w:tab/>
        <w:t xml:space="preserve">W odniesieniu do Wykonawców, którzy spełnili postawione warunki komisja dokona oceny ofert na </w:t>
      </w:r>
      <w:proofErr w:type="gramStart"/>
      <w:r>
        <w:rPr>
          <w:rFonts w:ascii="Arial" w:eastAsia="Times New Roman" w:hAnsi="Arial" w:cs="Arial"/>
          <w:sz w:val="20"/>
          <w:szCs w:val="20"/>
        </w:rPr>
        <w:t>podstawie  kryterium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cenowego. Wygrywa oferta z najniższą ceną.</w:t>
      </w:r>
    </w:p>
    <w:p w:rsidR="00A65514" w:rsidRDefault="00A65514" w:rsidP="00A65514">
      <w:pPr>
        <w:spacing w:before="120" w:after="120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18.6.</w:t>
      </w:r>
      <w:r>
        <w:rPr>
          <w:rFonts w:ascii="Arial" w:eastAsia="Times New Roman" w:hAnsi="Arial" w:cs="Arial"/>
          <w:sz w:val="20"/>
          <w:szCs w:val="20"/>
        </w:rPr>
        <w:tab/>
        <w:t>Komisja dokonuje oceny złożonych ofert i ustala oferentów – max. 3, którzy złożyli najkorzystniejsze oferty i zaprasza ich do negocjacji.</w:t>
      </w:r>
    </w:p>
    <w:p w:rsidR="00A65514" w:rsidRDefault="00A65514" w:rsidP="00A65514">
      <w:pPr>
        <w:spacing w:before="120" w:after="120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18.7. Po przeprowadzeniu negocjacji Zamawiający zwraca się do zaproszonych oferentów o złożenie ofert ostatecznych. W zaproszeniu </w:t>
      </w:r>
      <w:proofErr w:type="gramStart"/>
      <w:r>
        <w:rPr>
          <w:rFonts w:ascii="Arial" w:eastAsia="Times New Roman" w:hAnsi="Arial" w:cs="Arial"/>
          <w:sz w:val="20"/>
          <w:szCs w:val="20"/>
        </w:rPr>
        <w:t>Zamawiający  poda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termin składania i otwarcia ofert negocjacyjnych, Otwarcie ofert negocjacyjnych jest jawne.</w:t>
      </w:r>
    </w:p>
    <w:p w:rsidR="00A65514" w:rsidRDefault="00A65514" w:rsidP="00A65514">
      <w:pPr>
        <w:spacing w:before="120" w:after="120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18.8.</w:t>
      </w:r>
      <w:r>
        <w:rPr>
          <w:rFonts w:ascii="Arial" w:eastAsia="Times New Roman" w:hAnsi="Arial" w:cs="Arial"/>
          <w:sz w:val="20"/>
          <w:szCs w:val="20"/>
        </w:rPr>
        <w:tab/>
        <w:t xml:space="preserve">Ceny ofert negocjacyjnych złożonych w wyniku negocjacji, nie mogą być wyższe niż w ofertach pierwotnie złożonych w postępowaniu. W przeciwnym wypadku oferta taka podlega odrzuceniu. </w:t>
      </w:r>
    </w:p>
    <w:p w:rsidR="00A65514" w:rsidRDefault="00A65514" w:rsidP="00A65514">
      <w:pPr>
        <w:spacing w:before="120" w:after="120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18.9.</w:t>
      </w:r>
      <w:r>
        <w:rPr>
          <w:rFonts w:ascii="Arial" w:eastAsia="Times New Roman" w:hAnsi="Arial" w:cs="Arial"/>
          <w:sz w:val="20"/>
          <w:szCs w:val="20"/>
        </w:rPr>
        <w:tab/>
        <w:t>W celu wyboru najkorzystniejszej oferty Zamawiający dokona oceny ofert na podstawie złożonych ofert negocjacyjnych oraz - jeśli je zastosowano- zgodnie z innymi kryteriami wyboru oferty najkorzystniejszej. W przypadku nieprzystąpienia przez Wykonawcę do negocjacji zamawiający w celu oceny ofert będzie brał pod uwagę cenę wskazaną w pierwotnej ofercie.</w:t>
      </w:r>
    </w:p>
    <w:p w:rsidR="00A65514" w:rsidRDefault="00A65514" w:rsidP="00A65514">
      <w:pPr>
        <w:spacing w:before="120" w:after="120" w:line="240" w:lineRule="auto"/>
        <w:ind w:left="1008" w:hanging="582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18.10. W </w:t>
      </w:r>
      <w:proofErr w:type="gramStart"/>
      <w:r>
        <w:rPr>
          <w:rFonts w:ascii="Arial" w:eastAsia="Times New Roman" w:hAnsi="Arial" w:cs="Arial"/>
          <w:sz w:val="20"/>
          <w:szCs w:val="20"/>
        </w:rPr>
        <w:t>przypadku gdy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cena najkorzystniejsza oferty, uzyskania w wyniku negocjacji przewyższa kwotę którą Zamawiający zamierzał przeznaczyć na sfinansowanie zamówienia, Zamawiający zastrzega sobie możliwość unieważnienia postępowania</w:t>
      </w:r>
      <w:r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A65514" w:rsidRDefault="00A65514" w:rsidP="00A65514">
      <w:pPr>
        <w:spacing w:before="120" w:after="120" w:line="240" w:lineRule="auto"/>
        <w:ind w:left="406" w:hanging="392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</w:rPr>
        <w:t>19.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Przesłanki odrzucenia ofert</w:t>
      </w:r>
    </w:p>
    <w:p w:rsidR="00A65514" w:rsidRDefault="00A65514" w:rsidP="00A65514">
      <w:p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firstLine="4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Zamawiający odrzuca oferty:</w:t>
      </w:r>
    </w:p>
    <w:p w:rsidR="00A65514" w:rsidRDefault="00A65514" w:rsidP="00A655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22" w:hanging="588"/>
        <w:jc w:val="both"/>
        <w:rPr>
          <w:rFonts w:ascii="Arial" w:hAnsi="Arial" w:cs="Arial"/>
          <w:color w:val="C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1.</w:t>
      </w:r>
      <w:r>
        <w:rPr>
          <w:rFonts w:ascii="Arial" w:hAnsi="Arial" w:cs="Arial"/>
          <w:sz w:val="20"/>
          <w:szCs w:val="20"/>
          <w:lang w:eastAsia="pl-PL"/>
        </w:rPr>
        <w:tab/>
        <w:t xml:space="preserve">jeżeli są złożone przez Oferentów wykluczonych z postępowania, wobec których występują okoliczności wymienione </w:t>
      </w:r>
      <w:r w:rsidRPr="002D49D7">
        <w:rPr>
          <w:rFonts w:ascii="Arial" w:hAnsi="Arial" w:cs="Arial"/>
          <w:sz w:val="20"/>
          <w:szCs w:val="20"/>
          <w:lang w:eastAsia="pl-PL"/>
        </w:rPr>
        <w:t xml:space="preserve">w pkt. 7 </w:t>
      </w:r>
      <w:r>
        <w:rPr>
          <w:rFonts w:ascii="Arial" w:hAnsi="Arial" w:cs="Arial"/>
          <w:sz w:val="20"/>
          <w:szCs w:val="20"/>
          <w:lang w:eastAsia="pl-PL"/>
        </w:rPr>
        <w:t xml:space="preserve">załącznika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 xml:space="preserve">nr </w:t>
      </w:r>
      <w:r w:rsidRPr="002D49D7">
        <w:rPr>
          <w:rFonts w:ascii="Arial" w:hAnsi="Arial" w:cs="Arial"/>
          <w:sz w:val="20"/>
          <w:szCs w:val="20"/>
          <w:lang w:eastAsia="pl-PL"/>
        </w:rPr>
        <w:t>3  do</w:t>
      </w:r>
      <w:proofErr w:type="gramEnd"/>
      <w:r w:rsidRPr="002D49D7">
        <w:rPr>
          <w:rFonts w:ascii="Arial" w:hAnsi="Arial" w:cs="Arial"/>
          <w:sz w:val="20"/>
          <w:szCs w:val="20"/>
          <w:lang w:eastAsia="pl-PL"/>
        </w:rPr>
        <w:t xml:space="preserve"> SIWZ</w:t>
      </w:r>
      <w:r>
        <w:rPr>
          <w:rFonts w:ascii="Arial" w:hAnsi="Arial" w:cs="Arial"/>
          <w:color w:val="C00000"/>
          <w:sz w:val="20"/>
          <w:szCs w:val="20"/>
          <w:lang w:eastAsia="pl-PL"/>
        </w:rPr>
        <w:t xml:space="preserve">. </w:t>
      </w:r>
    </w:p>
    <w:p w:rsidR="00A65514" w:rsidRDefault="00A65514" w:rsidP="00A65514">
      <w:pPr>
        <w:tabs>
          <w:tab w:val="left" w:pos="0"/>
          <w:tab w:val="left" w:pos="851"/>
          <w:tab w:val="left" w:pos="1036"/>
        </w:tabs>
        <w:autoSpaceDE w:val="0"/>
        <w:autoSpaceDN w:val="0"/>
        <w:adjustRightInd w:val="0"/>
        <w:spacing w:after="0" w:line="240" w:lineRule="auto"/>
        <w:ind w:left="196" w:firstLine="23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2.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proofErr w:type="gramStart"/>
      <w:r>
        <w:rPr>
          <w:rFonts w:ascii="Arial" w:hAnsi="Arial" w:cs="Arial"/>
          <w:sz w:val="20"/>
          <w:szCs w:val="20"/>
          <w:lang w:eastAsia="pl-PL"/>
        </w:rPr>
        <w:t>oferentów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>, którzy nie wykazali spełniania warunków udziału w postępowaniu</w:t>
      </w:r>
    </w:p>
    <w:p w:rsidR="00A65514" w:rsidRDefault="00A65514" w:rsidP="00A65514">
      <w:pPr>
        <w:tabs>
          <w:tab w:val="left" w:pos="0"/>
          <w:tab w:val="left" w:pos="851"/>
          <w:tab w:val="left" w:pos="1036"/>
        </w:tabs>
        <w:autoSpaceDE w:val="0"/>
        <w:autoSpaceDN w:val="0"/>
        <w:adjustRightInd w:val="0"/>
        <w:spacing w:after="0" w:line="240" w:lineRule="auto"/>
        <w:ind w:left="994" w:hanging="5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3.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proofErr w:type="gramStart"/>
      <w:r>
        <w:rPr>
          <w:rFonts w:ascii="Arial" w:hAnsi="Arial" w:cs="Arial"/>
          <w:sz w:val="20"/>
          <w:szCs w:val="20"/>
          <w:lang w:eastAsia="pl-PL"/>
        </w:rPr>
        <w:t>oferentów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, którzy nie wnieśli wadium do upływu terminu składania ofert, na przedłużony okres związania ofertą </w:t>
      </w:r>
    </w:p>
    <w:p w:rsidR="00A65514" w:rsidRDefault="00A65514" w:rsidP="00A65514">
      <w:pPr>
        <w:tabs>
          <w:tab w:val="left" w:pos="0"/>
          <w:tab w:val="left" w:pos="851"/>
          <w:tab w:val="left" w:pos="1036"/>
        </w:tabs>
        <w:autoSpaceDE w:val="0"/>
        <w:autoSpaceDN w:val="0"/>
        <w:adjustRightInd w:val="0"/>
        <w:spacing w:after="0" w:line="240" w:lineRule="auto"/>
        <w:ind w:left="994" w:hanging="5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4.</w:t>
      </w:r>
      <w:r>
        <w:rPr>
          <w:rFonts w:ascii="Arial" w:hAnsi="Arial" w:cs="Arial"/>
          <w:sz w:val="20"/>
          <w:szCs w:val="20"/>
          <w:lang w:eastAsia="pl-PL"/>
        </w:rPr>
        <w:tab/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ab/>
      </w:r>
      <w:proofErr w:type="gramStart"/>
      <w:r>
        <w:rPr>
          <w:rFonts w:ascii="Arial" w:hAnsi="Arial" w:cs="Arial"/>
          <w:sz w:val="20"/>
          <w:szCs w:val="20"/>
          <w:lang w:eastAsia="pl-PL"/>
        </w:rPr>
        <w:t>oferentów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>, którzy nie zgodzili się na przedłużenie terminu związania ofertą</w:t>
      </w:r>
    </w:p>
    <w:p w:rsidR="00A65514" w:rsidRDefault="00A65514" w:rsidP="00A65514">
      <w:pPr>
        <w:tabs>
          <w:tab w:val="left" w:pos="0"/>
          <w:tab w:val="left" w:pos="851"/>
          <w:tab w:val="left" w:pos="1036"/>
        </w:tabs>
        <w:autoSpaceDE w:val="0"/>
        <w:autoSpaceDN w:val="0"/>
        <w:adjustRightInd w:val="0"/>
        <w:spacing w:after="0" w:line="240" w:lineRule="auto"/>
        <w:ind w:left="994" w:hanging="5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5.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proofErr w:type="gramStart"/>
      <w:r>
        <w:rPr>
          <w:rFonts w:ascii="Arial" w:hAnsi="Arial" w:cs="Arial"/>
          <w:sz w:val="20"/>
          <w:szCs w:val="20"/>
          <w:lang w:eastAsia="pl-PL"/>
        </w:rPr>
        <w:t>oferentów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>, którzy złożyli nieprawdziwe informacje mające wpływ lub mogące mieć wpływ na wynik prowadzonego postępowania;</w:t>
      </w:r>
    </w:p>
    <w:p w:rsidR="00A65514" w:rsidRDefault="00A65514" w:rsidP="00A65514">
      <w:pPr>
        <w:tabs>
          <w:tab w:val="left" w:pos="0"/>
          <w:tab w:val="left" w:pos="851"/>
          <w:tab w:val="left" w:pos="1036"/>
        </w:tabs>
        <w:autoSpaceDE w:val="0"/>
        <w:autoSpaceDN w:val="0"/>
        <w:adjustRightInd w:val="0"/>
        <w:spacing w:after="0" w:line="240" w:lineRule="auto"/>
        <w:ind w:left="994" w:hanging="5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7.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proofErr w:type="gramStart"/>
      <w:r>
        <w:rPr>
          <w:rFonts w:ascii="Arial" w:hAnsi="Arial" w:cs="Arial"/>
          <w:sz w:val="20"/>
          <w:szCs w:val="20"/>
          <w:lang w:eastAsia="pl-PL"/>
        </w:rPr>
        <w:t>oferentów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>, którzy w terminie wyznaczonym przez Zamawiającego nie uzupełnili oświadczeń lub dokumentów lub nie złożyli wymaganych wyjaśnień.</w:t>
      </w:r>
    </w:p>
    <w:p w:rsidR="00A65514" w:rsidRDefault="00A65514" w:rsidP="00A65514">
      <w:pPr>
        <w:tabs>
          <w:tab w:val="left" w:pos="0"/>
          <w:tab w:val="left" w:pos="851"/>
          <w:tab w:val="left" w:pos="1036"/>
        </w:tabs>
        <w:autoSpaceDE w:val="0"/>
        <w:autoSpaceDN w:val="0"/>
        <w:adjustRightInd w:val="0"/>
        <w:spacing w:after="0" w:line="240" w:lineRule="auto"/>
        <w:ind w:left="994" w:hanging="5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8.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proofErr w:type="gramStart"/>
      <w:r>
        <w:rPr>
          <w:rFonts w:ascii="Arial" w:hAnsi="Arial" w:cs="Arial"/>
          <w:sz w:val="20"/>
          <w:szCs w:val="20"/>
          <w:lang w:eastAsia="pl-PL"/>
        </w:rPr>
        <w:t>treść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oferty nie odpowiada treści SIWZ </w:t>
      </w:r>
    </w:p>
    <w:p w:rsidR="00A65514" w:rsidRDefault="00A65514" w:rsidP="00A65514">
      <w:pPr>
        <w:tabs>
          <w:tab w:val="left" w:pos="0"/>
          <w:tab w:val="left" w:pos="851"/>
          <w:tab w:val="left" w:pos="1036"/>
        </w:tabs>
        <w:autoSpaceDE w:val="0"/>
        <w:autoSpaceDN w:val="0"/>
        <w:adjustRightInd w:val="0"/>
        <w:spacing w:after="0" w:line="240" w:lineRule="auto"/>
        <w:ind w:left="994" w:hanging="5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9.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proofErr w:type="gramStart"/>
      <w:r>
        <w:rPr>
          <w:rFonts w:ascii="Arial" w:hAnsi="Arial" w:cs="Arial"/>
          <w:sz w:val="20"/>
          <w:szCs w:val="20"/>
          <w:lang w:eastAsia="pl-PL"/>
        </w:rPr>
        <w:t>złożenie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oferty stanowi czyn nieuczciwej konkurencji</w:t>
      </w:r>
    </w:p>
    <w:p w:rsidR="00A65514" w:rsidRDefault="00A65514" w:rsidP="00A65514">
      <w:pPr>
        <w:tabs>
          <w:tab w:val="left" w:pos="0"/>
          <w:tab w:val="left" w:pos="851"/>
          <w:tab w:val="left" w:pos="1036"/>
        </w:tabs>
        <w:autoSpaceDE w:val="0"/>
        <w:autoSpaceDN w:val="0"/>
        <w:adjustRightInd w:val="0"/>
        <w:spacing w:after="0" w:line="240" w:lineRule="auto"/>
        <w:ind w:left="994" w:hanging="5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10.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proofErr w:type="gramStart"/>
      <w:r>
        <w:rPr>
          <w:rFonts w:ascii="Arial" w:hAnsi="Arial" w:cs="Arial"/>
          <w:sz w:val="20"/>
          <w:szCs w:val="20"/>
          <w:lang w:eastAsia="pl-PL"/>
        </w:rPr>
        <w:t>jest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nieważna na podstawie odrębnych przepisów</w:t>
      </w:r>
    </w:p>
    <w:p w:rsidR="00A65514" w:rsidRDefault="00A65514" w:rsidP="00A65514">
      <w:pPr>
        <w:tabs>
          <w:tab w:val="left" w:pos="0"/>
          <w:tab w:val="left" w:pos="851"/>
          <w:tab w:val="left" w:pos="1036"/>
        </w:tabs>
        <w:autoSpaceDE w:val="0"/>
        <w:autoSpaceDN w:val="0"/>
        <w:adjustRightInd w:val="0"/>
        <w:spacing w:after="0" w:line="240" w:lineRule="auto"/>
        <w:ind w:left="994" w:hanging="5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11.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proofErr w:type="gramStart"/>
      <w:r>
        <w:rPr>
          <w:rFonts w:ascii="Arial" w:hAnsi="Arial" w:cs="Arial"/>
          <w:sz w:val="20"/>
          <w:szCs w:val="20"/>
          <w:lang w:eastAsia="pl-PL"/>
        </w:rPr>
        <w:t>zawiera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błędy w obliczeniu ceny</w:t>
      </w:r>
    </w:p>
    <w:p w:rsidR="00A65514" w:rsidRDefault="00A65514" w:rsidP="00A65514">
      <w:pPr>
        <w:tabs>
          <w:tab w:val="left" w:pos="0"/>
          <w:tab w:val="left" w:pos="851"/>
          <w:tab w:val="left" w:pos="1036"/>
        </w:tabs>
        <w:autoSpaceDE w:val="0"/>
        <w:autoSpaceDN w:val="0"/>
        <w:adjustRightInd w:val="0"/>
        <w:spacing w:after="0" w:line="240" w:lineRule="auto"/>
        <w:ind w:left="994" w:hanging="5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12. 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proofErr w:type="gramStart"/>
      <w:r>
        <w:rPr>
          <w:rFonts w:ascii="Arial" w:hAnsi="Arial" w:cs="Arial"/>
          <w:sz w:val="20"/>
          <w:szCs w:val="20"/>
          <w:lang w:eastAsia="pl-PL"/>
        </w:rPr>
        <w:t>cena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oferty negocjacyjnej złożona przez Oferenta na podstawie zapisu pkt. 18.8. są wyższe niż w ofercie pierwotnie złożonej w postępowaniu.</w:t>
      </w:r>
    </w:p>
    <w:p w:rsidR="00A65514" w:rsidRDefault="00A65514" w:rsidP="00A655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  <w:lang w:eastAsia="pl-PL"/>
        </w:rPr>
      </w:pPr>
    </w:p>
    <w:p w:rsidR="00A65514" w:rsidRDefault="00A65514" w:rsidP="00A65514">
      <w:pPr>
        <w:tabs>
          <w:tab w:val="left" w:pos="426"/>
        </w:tabs>
        <w:spacing w:after="120" w:line="240" w:lineRule="auto"/>
        <w:ind w:left="434" w:hanging="43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Informacja o formalnościach, jakie powinny zostać dopełnione po wyborze oferty w celu zawarcia umowy w sprawie zamówienia publicznego. </w:t>
      </w:r>
    </w:p>
    <w:p w:rsidR="00A65514" w:rsidRDefault="00A65514" w:rsidP="00A65514">
      <w:pPr>
        <w:tabs>
          <w:tab w:val="left" w:pos="993"/>
        </w:tabs>
        <w:spacing w:after="120" w:line="240" w:lineRule="auto"/>
        <w:ind w:left="966" w:hanging="5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20.1.</w:t>
      </w:r>
      <w:r>
        <w:rPr>
          <w:rFonts w:ascii="Arial" w:hAnsi="Arial" w:cs="Arial"/>
          <w:sz w:val="20"/>
          <w:szCs w:val="20"/>
        </w:rPr>
        <w:tab/>
        <w:t xml:space="preserve">Z wykonawcą który złoży najkorzystniejszą ofertę niepodlegająca </w:t>
      </w:r>
      <w:proofErr w:type="gramStart"/>
      <w:r>
        <w:rPr>
          <w:rFonts w:ascii="Arial" w:hAnsi="Arial" w:cs="Arial"/>
          <w:sz w:val="20"/>
          <w:szCs w:val="20"/>
        </w:rPr>
        <w:t xml:space="preserve">odrzuceniu , </w:t>
      </w:r>
      <w:proofErr w:type="gramEnd"/>
      <w:r>
        <w:rPr>
          <w:rFonts w:ascii="Arial" w:hAnsi="Arial" w:cs="Arial"/>
          <w:sz w:val="20"/>
          <w:szCs w:val="20"/>
        </w:rPr>
        <w:t>zawarta zostanie umowa na warunkach określonych we wzorze umowy – stanowiący załącznik nr 7 do SIWZ</w:t>
      </w:r>
    </w:p>
    <w:p w:rsidR="00A65514" w:rsidRDefault="00A65514" w:rsidP="00A65514">
      <w:pPr>
        <w:tabs>
          <w:tab w:val="left" w:pos="993"/>
        </w:tabs>
        <w:spacing w:after="120" w:line="240" w:lineRule="auto"/>
        <w:ind w:left="966" w:hanging="53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20.2</w:t>
      </w:r>
      <w:r>
        <w:rPr>
          <w:rFonts w:ascii="Arial" w:hAnsi="Arial" w:cs="Arial"/>
          <w:sz w:val="20"/>
          <w:szCs w:val="20"/>
        </w:rPr>
        <w:tab/>
        <w:t xml:space="preserve">Wykonawca zobowiązany jest przedłożyć w celu zawarcia umowy: </w:t>
      </w:r>
    </w:p>
    <w:p w:rsidR="00A65514" w:rsidRDefault="00A65514" w:rsidP="00A65514">
      <w:pPr>
        <w:tabs>
          <w:tab w:val="left" w:pos="1750"/>
          <w:tab w:val="left" w:pos="1778"/>
        </w:tabs>
        <w:spacing w:after="120" w:line="240" w:lineRule="auto"/>
        <w:ind w:left="1778" w:hanging="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20.2.1.</w:t>
      </w:r>
      <w:r>
        <w:rPr>
          <w:rFonts w:ascii="Arial" w:hAnsi="Arial" w:cs="Arial"/>
          <w:sz w:val="20"/>
          <w:szCs w:val="20"/>
        </w:rPr>
        <w:tab/>
        <w:t xml:space="preserve">Kopie stosownych uprawnień budowlanych wraz z aktualnymi zaświadczeniami </w:t>
      </w:r>
      <w:r>
        <w:rPr>
          <w:rFonts w:ascii="Arial" w:hAnsi="Arial" w:cs="Arial"/>
          <w:sz w:val="20"/>
          <w:szCs w:val="20"/>
        </w:rPr>
        <w:br/>
        <w:t xml:space="preserve">o </w:t>
      </w:r>
      <w:proofErr w:type="gramStart"/>
      <w:r>
        <w:rPr>
          <w:rFonts w:ascii="Arial" w:hAnsi="Arial" w:cs="Arial"/>
          <w:sz w:val="20"/>
          <w:szCs w:val="20"/>
        </w:rPr>
        <w:t>przynależności  do</w:t>
      </w:r>
      <w:proofErr w:type="gramEnd"/>
      <w:r>
        <w:rPr>
          <w:rFonts w:ascii="Arial" w:hAnsi="Arial" w:cs="Arial"/>
          <w:sz w:val="20"/>
          <w:szCs w:val="20"/>
        </w:rPr>
        <w:t xml:space="preserve"> właściwej izby samorządu  zawodowego jeżeli wobec wskazanych osób powstaje taki obowiązek (ważne na dzień otwarcia ofert)</w:t>
      </w:r>
    </w:p>
    <w:p w:rsidR="00A65514" w:rsidRDefault="00A65514" w:rsidP="00A65514">
      <w:pPr>
        <w:tabs>
          <w:tab w:val="left" w:pos="1750"/>
          <w:tab w:val="left" w:pos="1778"/>
        </w:tabs>
        <w:spacing w:after="120" w:line="240" w:lineRule="auto"/>
        <w:ind w:left="1778" w:hanging="81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20.2.2.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kosztorys</w:t>
      </w:r>
      <w:proofErr w:type="gramEnd"/>
      <w:r>
        <w:rPr>
          <w:rFonts w:ascii="Arial" w:hAnsi="Arial" w:cs="Arial"/>
          <w:sz w:val="20"/>
          <w:szCs w:val="20"/>
        </w:rPr>
        <w:t xml:space="preserve"> ofertowy,</w:t>
      </w:r>
    </w:p>
    <w:p w:rsidR="00A65514" w:rsidRDefault="00A65514" w:rsidP="00A65514">
      <w:pPr>
        <w:tabs>
          <w:tab w:val="left" w:pos="1750"/>
          <w:tab w:val="left" w:pos="1778"/>
        </w:tabs>
        <w:spacing w:after="120" w:line="240" w:lineRule="auto"/>
        <w:ind w:left="1778" w:hanging="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20.2.3.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wniesienie</w:t>
      </w:r>
      <w:proofErr w:type="gramEnd"/>
      <w:r>
        <w:rPr>
          <w:rFonts w:ascii="Arial" w:hAnsi="Arial" w:cs="Arial"/>
          <w:sz w:val="20"/>
          <w:szCs w:val="20"/>
        </w:rPr>
        <w:t xml:space="preserve"> zabezpieczenia należytego wykonania umowy.</w:t>
      </w:r>
    </w:p>
    <w:p w:rsidR="00A65514" w:rsidRDefault="00A65514" w:rsidP="00A65514">
      <w:pPr>
        <w:autoSpaceDE w:val="0"/>
        <w:autoSpaceDN w:val="0"/>
        <w:adjustRightInd w:val="0"/>
        <w:spacing w:after="120" w:line="240" w:lineRule="auto"/>
        <w:ind w:left="1021" w:hanging="57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20.3.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pl-PL"/>
        </w:rPr>
        <w:t>Wykonawcy wspólnie ubiegający się o niniejsze zamówienie, których oferta zostanie uznana za najkorzystniejszą, przed podpisaniem umowy o realizację zamówienia, są zobowiązani przyjąć następującą formę prawną: umowa konsorcjum. W tym celu przed podpisaniem umowy o niniejsze zamówienie, są oni zobowiązani przedstawić Zamawiającemu stosowne porozumienie (umowę).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65514" w:rsidRDefault="00A65514" w:rsidP="00A65514">
      <w:pPr>
        <w:widowControl w:val="0"/>
        <w:autoSpaceDE w:val="0"/>
        <w:autoSpaceDN w:val="0"/>
        <w:adjustRightInd w:val="0"/>
        <w:spacing w:after="120" w:line="240" w:lineRule="auto"/>
        <w:ind w:left="1022" w:hanging="5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20.4. Zamawiający zawiera umowę z Wykonawcą nie wcześniej niż po upływie 5 dni od ogłoszenia wyniku z wyboru oferty</w:t>
      </w:r>
    </w:p>
    <w:p w:rsidR="00A65514" w:rsidRDefault="00A65514" w:rsidP="00A65514">
      <w:pPr>
        <w:widowControl w:val="0"/>
        <w:autoSpaceDE w:val="0"/>
        <w:autoSpaceDN w:val="0"/>
        <w:adjustRightInd w:val="0"/>
        <w:spacing w:after="120" w:line="240" w:lineRule="auto"/>
        <w:ind w:left="1701" w:hanging="72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nie</w:t>
      </w:r>
      <w:proofErr w:type="gramEnd"/>
      <w:r>
        <w:rPr>
          <w:rFonts w:ascii="Arial" w:hAnsi="Arial" w:cs="Arial"/>
          <w:sz w:val="20"/>
          <w:szCs w:val="20"/>
        </w:rPr>
        <w:t xml:space="preserve"> później niż przed upływem terminu związania ofertą z zastrzeżeniem pkt. 12</w:t>
      </w:r>
    </w:p>
    <w:p w:rsidR="00A65514" w:rsidRDefault="00A65514" w:rsidP="00A65514">
      <w:pPr>
        <w:widowControl w:val="0"/>
        <w:autoSpaceDE w:val="0"/>
        <w:autoSpaceDN w:val="0"/>
        <w:adjustRightInd w:val="0"/>
        <w:spacing w:after="120" w:line="240" w:lineRule="auto"/>
        <w:ind w:left="952" w:hanging="5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>. po upływie terminu związania ofertą, jeżeli Zamawiający przekazał Oferentom informację o wyborze oferty lub zamieścił ogłoszenie o wyborze oferty na stronie internetowej i/lub w swojej siedzibie na tablicy ogłoszeń przed upływem terminu związania ofertą, a Oferent wyraził zgodę na zawarcie umowy na warunkach określonych w złożonej ofercie.</w:t>
      </w:r>
    </w:p>
    <w:p w:rsidR="00A65514" w:rsidRDefault="00A65514" w:rsidP="00A65514">
      <w:pPr>
        <w:widowControl w:val="0"/>
        <w:autoSpaceDE w:val="0"/>
        <w:autoSpaceDN w:val="0"/>
        <w:adjustRightInd w:val="0"/>
        <w:spacing w:after="120" w:line="240" w:lineRule="auto"/>
        <w:ind w:left="952" w:hanging="5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20.5. Jeżeli w postępowaniu została złożona tylko jedna </w:t>
      </w:r>
      <w:proofErr w:type="gramStart"/>
      <w:r>
        <w:rPr>
          <w:rFonts w:ascii="Arial" w:hAnsi="Arial" w:cs="Arial"/>
          <w:sz w:val="20"/>
          <w:szCs w:val="20"/>
        </w:rPr>
        <w:t xml:space="preserve">oferta , </w:t>
      </w:r>
      <w:proofErr w:type="gramEnd"/>
      <w:r>
        <w:rPr>
          <w:rFonts w:ascii="Arial" w:hAnsi="Arial" w:cs="Arial"/>
          <w:sz w:val="20"/>
          <w:szCs w:val="20"/>
        </w:rPr>
        <w:t>Zmawiający może zawrzeć umowę niezwłocznie po jej wyborze.</w:t>
      </w:r>
    </w:p>
    <w:p w:rsidR="00A65514" w:rsidRDefault="00A65514" w:rsidP="00A65514">
      <w:pPr>
        <w:widowControl w:val="0"/>
        <w:autoSpaceDE w:val="0"/>
        <w:autoSpaceDN w:val="0"/>
        <w:adjustRightInd w:val="0"/>
        <w:spacing w:after="120" w:line="240" w:lineRule="auto"/>
        <w:ind w:left="952" w:hanging="5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20.6. O wyniku postępowania </w:t>
      </w:r>
      <w:proofErr w:type="gramStart"/>
      <w:r>
        <w:rPr>
          <w:rFonts w:ascii="Arial" w:hAnsi="Arial" w:cs="Arial"/>
          <w:sz w:val="20"/>
          <w:szCs w:val="20"/>
        </w:rPr>
        <w:t>Wykonawcy którzy</w:t>
      </w:r>
      <w:proofErr w:type="gramEnd"/>
      <w:r>
        <w:rPr>
          <w:rFonts w:ascii="Arial" w:hAnsi="Arial" w:cs="Arial"/>
          <w:sz w:val="20"/>
          <w:szCs w:val="20"/>
        </w:rPr>
        <w:t xml:space="preserve"> złożyli oferty zostaną niezwłocznie powiadomieni pisemnie. Jednocześnie ogłoszenie o wyborze oferty zostanie umieszczone na stronie internetowej Zamawiającego, na tablicy ogłoszeń w siedzibie Zamawiającego.</w:t>
      </w:r>
    </w:p>
    <w:p w:rsidR="00A65514" w:rsidRDefault="00A65514" w:rsidP="00A65514">
      <w:pPr>
        <w:widowControl w:val="0"/>
        <w:autoSpaceDE w:val="0"/>
        <w:autoSpaceDN w:val="0"/>
        <w:adjustRightInd w:val="0"/>
        <w:spacing w:after="120" w:line="240" w:lineRule="auto"/>
        <w:ind w:left="952" w:hanging="5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20.7. Jeżeli Wykonawca którego oferta została wybrana uchyla się od zawarcia umowy Zamawiający wybiera ofertę najkorzystniejszą spośród pozostałych ofert, bez przeprowadzenia ich ponownej </w:t>
      </w:r>
      <w:proofErr w:type="gramStart"/>
      <w:r>
        <w:rPr>
          <w:rFonts w:ascii="Arial" w:hAnsi="Arial" w:cs="Arial"/>
          <w:sz w:val="20"/>
          <w:szCs w:val="20"/>
        </w:rPr>
        <w:t xml:space="preserve">oceny , </w:t>
      </w:r>
      <w:proofErr w:type="gramEnd"/>
      <w:r>
        <w:rPr>
          <w:rFonts w:ascii="Arial" w:hAnsi="Arial" w:cs="Arial"/>
          <w:sz w:val="20"/>
          <w:szCs w:val="20"/>
        </w:rPr>
        <w:t>chyba, że zachodzą przesłanki o których mowa w pkt 21</w:t>
      </w:r>
    </w:p>
    <w:p w:rsidR="00A65514" w:rsidRDefault="00A65514" w:rsidP="00A655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21.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  <w:t xml:space="preserve">Unieważnienie postępowania </w:t>
      </w:r>
    </w:p>
    <w:p w:rsidR="00A65514" w:rsidRDefault="00A65514" w:rsidP="00A65514">
      <w:pPr>
        <w:tabs>
          <w:tab w:val="left" w:pos="993"/>
        </w:tabs>
        <w:spacing w:after="0" w:line="240" w:lineRule="auto"/>
        <w:ind w:left="991" w:hanging="58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21.1.</w:t>
      </w:r>
      <w:r>
        <w:rPr>
          <w:rFonts w:ascii="Arial" w:eastAsia="Times New Roman" w:hAnsi="Arial" w:cs="Arial"/>
          <w:sz w:val="20"/>
          <w:szCs w:val="20"/>
        </w:rPr>
        <w:tab/>
        <w:t xml:space="preserve">Zamawiający unieważnia postępowanie o udzielenie zamówienia jeżeli nie złożono żadnej oferty niepodlegającej </w:t>
      </w:r>
      <w:proofErr w:type="gramStart"/>
      <w:r>
        <w:rPr>
          <w:rFonts w:ascii="Arial" w:eastAsia="Times New Roman" w:hAnsi="Arial" w:cs="Arial"/>
          <w:sz w:val="20"/>
          <w:szCs w:val="20"/>
        </w:rPr>
        <w:t>odrzuceniu ,</w:t>
      </w:r>
      <w:proofErr w:type="gramEnd"/>
    </w:p>
    <w:p w:rsidR="00A65514" w:rsidRDefault="00A65514" w:rsidP="00A65514">
      <w:pPr>
        <w:tabs>
          <w:tab w:val="left" w:pos="993"/>
        </w:tabs>
        <w:spacing w:after="0" w:line="240" w:lineRule="auto"/>
        <w:ind w:left="360" w:firstLine="4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21.2.</w:t>
      </w:r>
      <w:r>
        <w:rPr>
          <w:rFonts w:ascii="Arial" w:eastAsia="Times New Roman" w:hAnsi="Arial" w:cs="Arial"/>
          <w:sz w:val="20"/>
          <w:szCs w:val="20"/>
        </w:rPr>
        <w:tab/>
        <w:t xml:space="preserve"> Zamawiający może unieważnić </w:t>
      </w:r>
      <w:proofErr w:type="gramStart"/>
      <w:r>
        <w:rPr>
          <w:rFonts w:ascii="Arial" w:eastAsia="Times New Roman" w:hAnsi="Arial" w:cs="Arial"/>
          <w:sz w:val="20"/>
          <w:szCs w:val="20"/>
        </w:rPr>
        <w:t>postępowanie :</w:t>
      </w:r>
      <w:proofErr w:type="gramEnd"/>
    </w:p>
    <w:p w:rsidR="00A65514" w:rsidRDefault="00A65514" w:rsidP="00A65514">
      <w:pPr>
        <w:tabs>
          <w:tab w:val="left" w:pos="700"/>
          <w:tab w:val="left" w:pos="993"/>
        </w:tabs>
        <w:spacing w:after="0" w:line="240" w:lineRule="auto"/>
        <w:ind w:left="994" w:hanging="58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ab/>
        <w:t>a</w:t>
      </w:r>
      <w:proofErr w:type="gramStart"/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  <w:t>jeżeli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cena najkorzystniejszej oferty przewyższa kwotę, którą przeznaczono na sfinansowanie zamówienia</w:t>
      </w:r>
    </w:p>
    <w:p w:rsidR="00A65514" w:rsidRDefault="00A65514" w:rsidP="00A65514">
      <w:pPr>
        <w:tabs>
          <w:tab w:val="left" w:pos="700"/>
          <w:tab w:val="left" w:pos="993"/>
        </w:tabs>
        <w:spacing w:after="0" w:line="240" w:lineRule="auto"/>
        <w:ind w:left="994" w:hanging="58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b</w:t>
      </w:r>
      <w:proofErr w:type="gramStart"/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jeśli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środki pochodzące z pomocy udzielonej przez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WFOŚiGW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w formie pożyczki, które Zamawiający zamierzał przeznaczyć na sfinansowanie zadania, nie zostały mu przyznane,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65514" w:rsidRDefault="00A65514" w:rsidP="00A65514">
      <w:pPr>
        <w:tabs>
          <w:tab w:val="left" w:pos="700"/>
          <w:tab w:val="left" w:pos="993"/>
        </w:tabs>
        <w:spacing w:after="120" w:line="240" w:lineRule="auto"/>
        <w:ind w:left="357" w:firstLine="4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c</w:t>
      </w:r>
      <w:proofErr w:type="gramStart"/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  <w:t xml:space="preserve"> bez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podawania przyczyn unieważnienia – na każdym etapie postępowania.</w:t>
      </w:r>
    </w:p>
    <w:p w:rsidR="00A65514" w:rsidRDefault="00A65514" w:rsidP="00A65514">
      <w:pPr>
        <w:tabs>
          <w:tab w:val="left" w:pos="700"/>
        </w:tabs>
        <w:spacing w:after="120" w:line="240" w:lineRule="auto"/>
        <w:ind w:left="867" w:hanging="45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21.3. O unieważnieniu postępowania Zamawiający zawiadomi równocześnie Oferentów, którzy:</w:t>
      </w:r>
    </w:p>
    <w:p w:rsidR="00A65514" w:rsidRDefault="00A65514" w:rsidP="00A65514">
      <w:pPr>
        <w:tabs>
          <w:tab w:val="left" w:pos="700"/>
        </w:tabs>
        <w:spacing w:after="120" w:line="240" w:lineRule="auto"/>
        <w:ind w:left="981" w:hanging="29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proofErr w:type="gramStart"/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  <w:t>ubiegali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się o udzielenie zamówienia (wystąpili do zamawiającego z wnioskiem o przekazanie specyfikacji istotnych warunków zamówienia w formie papierowej) – w przypadku unieważnienia postępowania przed upływem terminu składania ofert</w:t>
      </w:r>
    </w:p>
    <w:p w:rsidR="00A65514" w:rsidRDefault="00A65514" w:rsidP="00A65514">
      <w:pPr>
        <w:tabs>
          <w:tab w:val="left" w:pos="700"/>
          <w:tab w:val="left" w:pos="980"/>
        </w:tabs>
        <w:spacing w:after="120" w:line="240" w:lineRule="auto"/>
        <w:ind w:left="964" w:hanging="2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</w:t>
      </w:r>
      <w:proofErr w:type="gramStart"/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  <w:t xml:space="preserve"> złożyli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oferty w niniejszym postępowaniu – w przypadku unieważnienia postępowania po upływie terminu składania ofert,</w:t>
      </w:r>
    </w:p>
    <w:p w:rsidR="00A65514" w:rsidRDefault="00A65514" w:rsidP="00A65514">
      <w:pPr>
        <w:tabs>
          <w:tab w:val="left" w:pos="700"/>
        </w:tabs>
        <w:spacing w:after="0" w:line="240" w:lineRule="auto"/>
        <w:ind w:left="966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oraz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publikuje stosowna informacje na tablicy ogłoszeń w swojej siedzibie oraz na swojej stronie internetowej. </w:t>
      </w:r>
    </w:p>
    <w:p w:rsidR="00A65514" w:rsidRDefault="00A65514" w:rsidP="00A65514">
      <w:pPr>
        <w:tabs>
          <w:tab w:val="left" w:pos="700"/>
        </w:tabs>
        <w:spacing w:after="0" w:line="240" w:lineRule="auto"/>
        <w:ind w:left="96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Dla Wykonawców terminem wiążącym o powzięciu informacji o unieważnieniu postępowania będzie termin opublikowania ogłoszenia na stronie internetowej Zamawiającego.</w:t>
      </w:r>
    </w:p>
    <w:p w:rsidR="00A65514" w:rsidRDefault="00A65514" w:rsidP="00A655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65514" w:rsidRDefault="00A65514" w:rsidP="00A655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22. Istotne dla stron postanowienia, które zostaną wprowadzone do treści zawieranej umowy w sprawie zamówienia, ogólne warunki umowy:.</w:t>
      </w:r>
    </w:p>
    <w:p w:rsidR="00A65514" w:rsidRDefault="00A65514" w:rsidP="00A65514">
      <w:pPr>
        <w:keepNext/>
        <w:tabs>
          <w:tab w:val="num" w:pos="360"/>
        </w:tabs>
        <w:spacing w:before="120" w:after="120" w:line="240" w:lineRule="auto"/>
        <w:ind w:left="360" w:hanging="360"/>
        <w:jc w:val="both"/>
        <w:outlineLvl w:val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ab/>
        <w:t>Określa wzór umowy stanowiący załącznik nr 7 do SIWZ</w:t>
      </w:r>
      <w:r>
        <w:rPr>
          <w:rFonts w:ascii="Arial" w:eastAsia="Times New Roman" w:hAnsi="Arial" w:cs="Arial"/>
        </w:rPr>
        <w:t>.</w:t>
      </w:r>
    </w:p>
    <w:p w:rsidR="00A65514" w:rsidRDefault="00A65514" w:rsidP="00A6551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mbria-Bold" w:hAnsi="Cambria-Bold" w:cs="Cambria-Bold"/>
          <w:b/>
          <w:bCs/>
          <w:sz w:val="20"/>
          <w:szCs w:val="20"/>
          <w:u w:val="single"/>
          <w:lang w:eastAsia="pl-PL"/>
        </w:rPr>
      </w:pPr>
      <w:r>
        <w:rPr>
          <w:rFonts w:ascii="Cambria-Bold" w:hAnsi="Cambria-Bold" w:cs="Cambria-Bold"/>
          <w:b/>
          <w:bCs/>
          <w:sz w:val="20"/>
          <w:szCs w:val="20"/>
          <w:lang w:eastAsia="pl-PL"/>
        </w:rPr>
        <w:t>23.</w:t>
      </w:r>
      <w:r>
        <w:rPr>
          <w:rFonts w:ascii="Cambria-Bold" w:hAnsi="Cambria-Bold" w:cs="Cambria-Bold"/>
          <w:b/>
          <w:bCs/>
          <w:sz w:val="20"/>
          <w:szCs w:val="20"/>
          <w:lang w:eastAsia="pl-PL"/>
        </w:rPr>
        <w:tab/>
      </w:r>
      <w:r>
        <w:rPr>
          <w:rFonts w:ascii="Cambria-Bold" w:hAnsi="Cambria-Bold" w:cs="Cambria-Bold"/>
          <w:b/>
          <w:bCs/>
          <w:sz w:val="20"/>
          <w:szCs w:val="20"/>
          <w:u w:val="single"/>
          <w:lang w:eastAsia="pl-PL"/>
        </w:rPr>
        <w:t>Pouczenie o środkach ochrony prawnej przysługującej Wykonawcy w toku stępowania o</w:t>
      </w:r>
    </w:p>
    <w:p w:rsidR="00A65514" w:rsidRDefault="00A65514" w:rsidP="00A65514">
      <w:pPr>
        <w:spacing w:after="120" w:line="240" w:lineRule="auto"/>
        <w:ind w:left="426"/>
        <w:jc w:val="both"/>
        <w:rPr>
          <w:rFonts w:ascii="Cambria-Bold" w:hAnsi="Cambria-Bold" w:cs="Cambria-Bold"/>
          <w:b/>
          <w:bCs/>
          <w:sz w:val="20"/>
          <w:szCs w:val="20"/>
          <w:u w:val="single"/>
          <w:lang w:eastAsia="pl-PL"/>
        </w:rPr>
      </w:pPr>
      <w:proofErr w:type="gramStart"/>
      <w:r>
        <w:rPr>
          <w:rFonts w:ascii="Cambria-Bold" w:hAnsi="Cambria-Bold" w:cs="Cambria-Bold"/>
          <w:b/>
          <w:bCs/>
          <w:sz w:val="20"/>
          <w:szCs w:val="20"/>
          <w:u w:val="single"/>
          <w:lang w:eastAsia="pl-PL"/>
        </w:rPr>
        <w:t>udzielenie</w:t>
      </w:r>
      <w:proofErr w:type="gramEnd"/>
      <w:r>
        <w:rPr>
          <w:rFonts w:ascii="Cambria-Bold" w:hAnsi="Cambria-Bold" w:cs="Cambria-Bold"/>
          <w:b/>
          <w:bCs/>
          <w:sz w:val="20"/>
          <w:szCs w:val="20"/>
          <w:u w:val="single"/>
          <w:lang w:eastAsia="pl-PL"/>
        </w:rPr>
        <w:t xml:space="preserve"> zamówienia.</w:t>
      </w:r>
    </w:p>
    <w:p w:rsidR="00A65514" w:rsidRDefault="00A65514" w:rsidP="00A65514">
      <w:pPr>
        <w:tabs>
          <w:tab w:val="left" w:pos="966"/>
        </w:tabs>
        <w:spacing w:after="120" w:line="240" w:lineRule="auto"/>
        <w:ind w:left="993" w:hanging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23.1.</w:t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 xml:space="preserve">Oferentom </w:t>
      </w:r>
      <w:r>
        <w:rPr>
          <w:rFonts w:ascii="Arial" w:hAnsi="Arial" w:cs="Arial"/>
          <w:sz w:val="20"/>
          <w:szCs w:val="20"/>
          <w:lang w:eastAsia="pl-PL"/>
        </w:rPr>
        <w:t>przysługuje prawo wniesienia odwołania do Zamawiającego wobec decyzji Zamawiającego w terminie 5 dni od dnia zamieszczenia ogłoszenia o wynikach postępowania na stronie internetowej Zamawiającego.</w:t>
      </w:r>
    </w:p>
    <w:p w:rsidR="00A65514" w:rsidRDefault="00A65514" w:rsidP="00A65514">
      <w:pPr>
        <w:tabs>
          <w:tab w:val="left" w:pos="993"/>
        </w:tabs>
        <w:spacing w:after="120" w:line="240" w:lineRule="auto"/>
        <w:ind w:left="1008" w:hanging="582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23.2.</w:t>
      </w:r>
      <w:r>
        <w:rPr>
          <w:rFonts w:ascii="Arial" w:hAnsi="Arial" w:cs="Arial"/>
          <w:bCs/>
          <w:sz w:val="20"/>
          <w:szCs w:val="20"/>
          <w:lang w:eastAsia="pl-PL"/>
        </w:rPr>
        <w:tab/>
        <w:t>Zamawiający rozpatrzy jedynie odwołanie, które wpłynie do Zamawiającego na piśmie (w oryginale) w terminie określonym w pkt. 1</w:t>
      </w:r>
    </w:p>
    <w:p w:rsidR="00A65514" w:rsidRDefault="00A65514" w:rsidP="00A65514">
      <w:pPr>
        <w:tabs>
          <w:tab w:val="left" w:pos="993"/>
        </w:tabs>
        <w:spacing w:after="120" w:line="240" w:lineRule="auto"/>
        <w:ind w:left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23.3.</w:t>
      </w:r>
      <w:r>
        <w:rPr>
          <w:rFonts w:ascii="Arial" w:hAnsi="Arial" w:cs="Arial"/>
          <w:bCs/>
          <w:sz w:val="20"/>
          <w:szCs w:val="20"/>
          <w:lang w:eastAsia="pl-PL"/>
        </w:rPr>
        <w:tab/>
        <w:t>Zamawiający rozpatrzy odwołanie najpóźniej w ciągu 7 dni od dnia jego wniesienia.</w:t>
      </w:r>
    </w:p>
    <w:p w:rsidR="00A65514" w:rsidRDefault="00A65514" w:rsidP="00A65514">
      <w:pPr>
        <w:tabs>
          <w:tab w:val="left" w:pos="994"/>
        </w:tabs>
        <w:spacing w:after="120" w:line="240" w:lineRule="auto"/>
        <w:ind w:left="993" w:hanging="567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23.4.</w:t>
      </w:r>
      <w:r>
        <w:rPr>
          <w:rFonts w:ascii="Arial" w:hAnsi="Arial" w:cs="Arial"/>
          <w:bCs/>
          <w:sz w:val="20"/>
          <w:szCs w:val="20"/>
          <w:lang w:eastAsia="pl-PL"/>
        </w:rPr>
        <w:tab/>
        <w:t>Odwołanie winno zawierać opis czynności, na które jest wnoszone wraz z uzasadnieniem.</w:t>
      </w:r>
    </w:p>
    <w:p w:rsidR="00A65514" w:rsidRDefault="00A65514" w:rsidP="00A65514">
      <w:pPr>
        <w:tabs>
          <w:tab w:val="left" w:pos="993"/>
        </w:tabs>
        <w:spacing w:after="120" w:line="240" w:lineRule="auto"/>
        <w:ind w:left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23.5.</w:t>
      </w:r>
      <w:r>
        <w:rPr>
          <w:rFonts w:ascii="Arial" w:hAnsi="Arial" w:cs="Arial"/>
          <w:bCs/>
          <w:sz w:val="20"/>
          <w:szCs w:val="20"/>
          <w:lang w:eastAsia="pl-PL"/>
        </w:rPr>
        <w:tab/>
        <w:t>Do czasu rozstrzygnięcia odwołania, Zamawiający nie może zawrzeć umowy.</w:t>
      </w:r>
    </w:p>
    <w:p w:rsidR="00A65514" w:rsidRDefault="00A65514" w:rsidP="00A65514">
      <w:pPr>
        <w:tabs>
          <w:tab w:val="left" w:pos="1008"/>
        </w:tabs>
        <w:spacing w:after="120" w:line="240" w:lineRule="auto"/>
        <w:ind w:left="1008" w:hanging="582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23.6.</w:t>
      </w:r>
      <w:r>
        <w:rPr>
          <w:rFonts w:ascii="Arial" w:hAnsi="Arial" w:cs="Arial"/>
          <w:bCs/>
          <w:sz w:val="20"/>
          <w:szCs w:val="20"/>
          <w:lang w:eastAsia="pl-PL"/>
        </w:rPr>
        <w:tab/>
        <w:t xml:space="preserve">Decyzja Zamawiającego zawarta w treści odpowiedzi na odwołanie jest ostateczna w ranach postępowania prowadzonego przez Zamawiającego.   </w:t>
      </w:r>
    </w:p>
    <w:p w:rsidR="00A65514" w:rsidRDefault="00A65514" w:rsidP="00A65514">
      <w:pPr>
        <w:spacing w:after="12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A65514" w:rsidRDefault="00A65514" w:rsidP="00A65514">
      <w:pPr>
        <w:spacing w:after="12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Załączniki stanowiące integralną część Specyfikacji (SIWZ).</w:t>
      </w:r>
    </w:p>
    <w:p w:rsidR="00A65514" w:rsidRDefault="00A65514" w:rsidP="00A6551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proofErr w:type="gramStart"/>
      <w:r>
        <w:rPr>
          <w:rFonts w:ascii="Arial" w:hAnsi="Arial" w:cs="Arial"/>
          <w:sz w:val="20"/>
          <w:szCs w:val="20"/>
        </w:rPr>
        <w:t xml:space="preserve">nr 1:  </w:t>
      </w:r>
      <w:r>
        <w:rPr>
          <w:rFonts w:ascii="Arial" w:hAnsi="Arial" w:cs="Arial"/>
          <w:sz w:val="20"/>
          <w:szCs w:val="20"/>
        </w:rPr>
        <w:tab/>
        <w:t>Specyfikacja</w:t>
      </w:r>
      <w:proofErr w:type="gramEnd"/>
      <w:r>
        <w:rPr>
          <w:rFonts w:ascii="Arial" w:hAnsi="Arial" w:cs="Arial"/>
          <w:sz w:val="20"/>
          <w:szCs w:val="20"/>
        </w:rPr>
        <w:t xml:space="preserve"> techniczna wykonania i odbioru robót i dokumentacja techniczna</w:t>
      </w:r>
    </w:p>
    <w:p w:rsidR="00A65514" w:rsidRDefault="00A65514" w:rsidP="00A6551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2: </w:t>
      </w:r>
      <w:r>
        <w:rPr>
          <w:rFonts w:ascii="Arial" w:hAnsi="Arial" w:cs="Arial"/>
          <w:sz w:val="20"/>
          <w:szCs w:val="20"/>
        </w:rPr>
        <w:tab/>
        <w:t>Przedmiar robót</w:t>
      </w:r>
    </w:p>
    <w:p w:rsidR="00A65514" w:rsidRDefault="00A65514" w:rsidP="00A6551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3: </w:t>
      </w:r>
      <w:r>
        <w:rPr>
          <w:rFonts w:ascii="Arial" w:hAnsi="Arial" w:cs="Arial"/>
          <w:sz w:val="20"/>
          <w:szCs w:val="20"/>
        </w:rPr>
        <w:tab/>
        <w:t xml:space="preserve">Formularz oferty </w:t>
      </w:r>
    </w:p>
    <w:p w:rsidR="00A65514" w:rsidRDefault="00A65514" w:rsidP="00A6551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4: </w:t>
      </w:r>
      <w:r>
        <w:rPr>
          <w:rFonts w:ascii="Arial" w:hAnsi="Arial" w:cs="Arial"/>
          <w:sz w:val="20"/>
          <w:szCs w:val="20"/>
        </w:rPr>
        <w:tab/>
        <w:t>Oświadczenie o przynależności do grupy kapitałowej</w:t>
      </w:r>
    </w:p>
    <w:p w:rsidR="00A65514" w:rsidRDefault="00A65514" w:rsidP="00A6551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5: </w:t>
      </w:r>
      <w:r>
        <w:rPr>
          <w:rFonts w:ascii="Arial" w:hAnsi="Arial" w:cs="Arial"/>
          <w:sz w:val="20"/>
          <w:szCs w:val="20"/>
        </w:rPr>
        <w:tab/>
        <w:t xml:space="preserve">Wykaz robót </w:t>
      </w:r>
    </w:p>
    <w:p w:rsidR="00A65514" w:rsidRDefault="00A65514" w:rsidP="00A6551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</w:t>
      </w:r>
      <w:proofErr w:type="gramStart"/>
      <w:r>
        <w:rPr>
          <w:rFonts w:ascii="Arial" w:hAnsi="Arial" w:cs="Arial"/>
          <w:sz w:val="20"/>
          <w:szCs w:val="20"/>
        </w:rPr>
        <w:t xml:space="preserve"> 6:</w:t>
      </w:r>
      <w:r>
        <w:rPr>
          <w:rFonts w:ascii="Arial" w:hAnsi="Arial" w:cs="Arial"/>
          <w:sz w:val="20"/>
          <w:szCs w:val="20"/>
        </w:rPr>
        <w:tab/>
        <w:t>Wykaz</w:t>
      </w:r>
      <w:proofErr w:type="gramEnd"/>
      <w:r>
        <w:rPr>
          <w:rFonts w:ascii="Arial" w:hAnsi="Arial" w:cs="Arial"/>
          <w:sz w:val="20"/>
          <w:szCs w:val="20"/>
        </w:rPr>
        <w:t xml:space="preserve"> dot. osób które będą uczestniczyć w wykonywaniu zamówienia</w:t>
      </w:r>
    </w:p>
    <w:p w:rsidR="00A65514" w:rsidRDefault="00A65514" w:rsidP="00A6551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</w:t>
      </w:r>
      <w:proofErr w:type="gramStart"/>
      <w:r>
        <w:rPr>
          <w:rFonts w:ascii="Arial" w:hAnsi="Arial" w:cs="Arial"/>
          <w:sz w:val="20"/>
          <w:szCs w:val="20"/>
        </w:rPr>
        <w:t xml:space="preserve"> 7:</w:t>
      </w:r>
      <w:r>
        <w:rPr>
          <w:rFonts w:ascii="Arial" w:hAnsi="Arial" w:cs="Arial"/>
          <w:sz w:val="20"/>
          <w:szCs w:val="20"/>
        </w:rPr>
        <w:tab/>
        <w:t>Wzór</w:t>
      </w:r>
      <w:proofErr w:type="gramEnd"/>
      <w:r>
        <w:rPr>
          <w:rFonts w:ascii="Arial" w:hAnsi="Arial" w:cs="Arial"/>
          <w:sz w:val="20"/>
          <w:szCs w:val="20"/>
        </w:rPr>
        <w:t xml:space="preserve"> umowy</w:t>
      </w:r>
    </w:p>
    <w:p w:rsidR="00A914E1" w:rsidRDefault="008C1EED"/>
    <w:sectPr w:rsidR="00A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A77"/>
    <w:multiLevelType w:val="hybridMultilevel"/>
    <w:tmpl w:val="B3B01030"/>
    <w:lvl w:ilvl="0" w:tplc="77DA6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</w:lvl>
    <w:lvl w:ilvl="2" w:tplc="91D083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5AA7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00287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EE456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148B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E2DC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F424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" w15:restartNumberingAfterBreak="0">
    <w:nsid w:val="47402D7C"/>
    <w:multiLevelType w:val="multilevel"/>
    <w:tmpl w:val="307671C4"/>
    <w:lvl w:ilvl="0">
      <w:start w:val="13"/>
      <w:numFmt w:val="decimal"/>
      <w:lvlText w:val="%1."/>
      <w:lvlJc w:val="left"/>
      <w:pPr>
        <w:ind w:left="720" w:hanging="360"/>
      </w:pPr>
      <w:rPr>
        <w:b/>
      </w:rPr>
    </w:lvl>
    <w:lvl w:ilvl="1">
      <w:start w:val="9"/>
      <w:numFmt w:val="decimal"/>
      <w:isLgl/>
      <w:lvlText w:val="%1.%2.."/>
      <w:lvlJc w:val="left"/>
      <w:pPr>
        <w:ind w:left="1146" w:hanging="720"/>
      </w:pPr>
    </w:lvl>
    <w:lvl w:ilvl="2">
      <w:start w:val="1"/>
      <w:numFmt w:val="decimal"/>
      <w:isLgl/>
      <w:lvlText w:val="%1.%2.%3.."/>
      <w:lvlJc w:val="left"/>
      <w:pPr>
        <w:ind w:left="1212" w:hanging="720"/>
      </w:pPr>
    </w:lvl>
    <w:lvl w:ilvl="3">
      <w:start w:val="1"/>
      <w:numFmt w:val="decimal"/>
      <w:isLgl/>
      <w:lvlText w:val="%1.%2.%3.%3.."/>
      <w:lvlJc w:val="left"/>
      <w:pPr>
        <w:ind w:left="1638" w:hanging="1080"/>
      </w:pPr>
    </w:lvl>
    <w:lvl w:ilvl="4">
      <w:start w:val="1"/>
      <w:numFmt w:val="decimal"/>
      <w:isLgl/>
      <w:lvlText w:val="%1.%2.%3.%3.%4.."/>
      <w:lvlJc w:val="left"/>
      <w:pPr>
        <w:ind w:left="1704" w:hanging="1080"/>
      </w:pPr>
    </w:lvl>
    <w:lvl w:ilvl="5">
      <w:start w:val="1"/>
      <w:numFmt w:val="decimal"/>
      <w:isLgl/>
      <w:lvlText w:val="%1.%2.%3.%3.%4.%5.."/>
      <w:lvlJc w:val="left"/>
      <w:pPr>
        <w:ind w:left="2130" w:hanging="1440"/>
      </w:pPr>
    </w:lvl>
    <w:lvl w:ilvl="6">
      <w:start w:val="1"/>
      <w:numFmt w:val="decimal"/>
      <w:isLgl/>
      <w:lvlText w:val="%1.%2.%3.%3.%4.%5.%6.."/>
      <w:lvlJc w:val="left"/>
      <w:pPr>
        <w:ind w:left="2196" w:hanging="1440"/>
      </w:pPr>
    </w:lvl>
    <w:lvl w:ilvl="7">
      <w:start w:val="1"/>
      <w:numFmt w:val="decimal"/>
      <w:isLgl/>
      <w:lvlText w:val="%1.%2.%3.%3.%4.%5.%6.%7.."/>
      <w:lvlJc w:val="left"/>
      <w:pPr>
        <w:ind w:left="2262" w:hanging="1440"/>
      </w:pPr>
    </w:lvl>
    <w:lvl w:ilvl="8">
      <w:start w:val="1"/>
      <w:numFmt w:val="decimal"/>
      <w:isLgl/>
      <w:lvlText w:val="%1.%2.%3.%3.%4.%5.%6.%7.%8.."/>
      <w:lvlJc w:val="left"/>
      <w:pPr>
        <w:ind w:left="26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14"/>
    <w:rsid w:val="0016327E"/>
    <w:rsid w:val="00263EDD"/>
    <w:rsid w:val="002D49D7"/>
    <w:rsid w:val="003876FD"/>
    <w:rsid w:val="00517947"/>
    <w:rsid w:val="006620E0"/>
    <w:rsid w:val="006C58A9"/>
    <w:rsid w:val="008C1EED"/>
    <w:rsid w:val="009E0039"/>
    <w:rsid w:val="00A65514"/>
    <w:rsid w:val="00A7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34A24-8B24-4685-9E5F-66D8D232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4077</Words>
  <Characters>24467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dcterms:created xsi:type="dcterms:W3CDTF">2017-10-09T09:31:00Z</dcterms:created>
  <dcterms:modified xsi:type="dcterms:W3CDTF">2017-10-09T09:31:00Z</dcterms:modified>
</cp:coreProperties>
</file>