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66" w:rsidRDefault="007E7A66" w:rsidP="00B334A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0129B" w:rsidRPr="002A0E48" w:rsidRDefault="00A4080C" w:rsidP="00B334AF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Ogólny opis przedmiotu zamówienia.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Przedmiot zamówienia.</w:t>
      </w:r>
    </w:p>
    <w:p w:rsidR="009E216D" w:rsidRPr="009E216D" w:rsidRDefault="009E216D" w:rsidP="006B3AF4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E216D">
        <w:rPr>
          <w:rFonts w:ascii="Arial" w:hAnsi="Arial" w:cs="Arial"/>
          <w:sz w:val="20"/>
          <w:szCs w:val="20"/>
        </w:rPr>
        <w:t>Przedmiot zamówienia obejmuje opracowanie dokumentacji projektowej wraz kosztorysem nakładczym i </w:t>
      </w:r>
      <w:proofErr w:type="spellStart"/>
      <w:r w:rsidRPr="009E216D">
        <w:rPr>
          <w:rFonts w:ascii="Arial" w:hAnsi="Arial" w:cs="Arial"/>
          <w:sz w:val="20"/>
          <w:szCs w:val="20"/>
        </w:rPr>
        <w:t>STWiOR</w:t>
      </w:r>
      <w:proofErr w:type="spellEnd"/>
      <w:r w:rsidRPr="009E216D">
        <w:rPr>
          <w:rFonts w:ascii="Arial" w:hAnsi="Arial" w:cs="Arial"/>
          <w:sz w:val="20"/>
          <w:szCs w:val="20"/>
        </w:rPr>
        <w:t xml:space="preserve"> dla oświetlenia ulicznego w miejscowości </w:t>
      </w:r>
      <w:r w:rsidR="006B3AF4">
        <w:rPr>
          <w:rFonts w:ascii="Arial" w:hAnsi="Arial" w:cs="Arial"/>
          <w:sz w:val="20"/>
          <w:szCs w:val="20"/>
        </w:rPr>
        <w:t>Podłęże</w:t>
      </w:r>
      <w:r w:rsidR="00380E93">
        <w:rPr>
          <w:rFonts w:ascii="Arial" w:hAnsi="Arial" w:cs="Arial"/>
          <w:sz w:val="20"/>
          <w:szCs w:val="20"/>
        </w:rPr>
        <w:t>.</w:t>
      </w:r>
      <w:r w:rsidRPr="009E216D">
        <w:rPr>
          <w:rFonts w:ascii="Arial" w:hAnsi="Arial" w:cs="Arial"/>
          <w:sz w:val="20"/>
          <w:szCs w:val="20"/>
        </w:rPr>
        <w:t xml:space="preserve"> </w:t>
      </w:r>
    </w:p>
    <w:p w:rsidR="00867A8B" w:rsidRPr="006B3AF4" w:rsidRDefault="006B3AF4" w:rsidP="006B3AF4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>Przedmiotem zamówienia jest budow</w:t>
      </w:r>
      <w:r>
        <w:rPr>
          <w:rFonts w:ascii="Arial" w:hAnsi="Arial" w:cs="Arial"/>
          <w:sz w:val="20"/>
          <w:szCs w:val="20"/>
        </w:rPr>
        <w:t>a</w:t>
      </w:r>
      <w:r w:rsidRPr="006B3AF4">
        <w:rPr>
          <w:rFonts w:ascii="Arial" w:hAnsi="Arial" w:cs="Arial"/>
          <w:sz w:val="20"/>
          <w:szCs w:val="20"/>
        </w:rPr>
        <w:t xml:space="preserve"> dodatkowego odcinka sieci oświetleniowej o długości około 702,0mb. Przebieg sieci po działkach prywatnych wzdłuż drogi gminnej zlokalizowanej na</w:t>
      </w:r>
      <w:r>
        <w:rPr>
          <w:rFonts w:ascii="Arial" w:hAnsi="Arial" w:cs="Arial"/>
          <w:sz w:val="20"/>
          <w:szCs w:val="20"/>
        </w:rPr>
        <w:t> </w:t>
      </w:r>
      <w:r w:rsidRPr="006B3AF4">
        <w:rPr>
          <w:rFonts w:ascii="Arial" w:hAnsi="Arial" w:cs="Arial"/>
          <w:sz w:val="20"/>
          <w:szCs w:val="20"/>
        </w:rPr>
        <w:t xml:space="preserve">działkach o nr </w:t>
      </w:r>
      <w:proofErr w:type="spellStart"/>
      <w:r w:rsidRPr="006B3AF4">
        <w:rPr>
          <w:rFonts w:ascii="Arial" w:hAnsi="Arial" w:cs="Arial"/>
          <w:sz w:val="20"/>
          <w:szCs w:val="20"/>
        </w:rPr>
        <w:t>ewid</w:t>
      </w:r>
      <w:proofErr w:type="spellEnd"/>
      <w:r w:rsidRPr="006B3AF4">
        <w:rPr>
          <w:rFonts w:ascii="Arial" w:hAnsi="Arial" w:cs="Arial"/>
          <w:sz w:val="20"/>
          <w:szCs w:val="20"/>
        </w:rPr>
        <w:t>. gruntów  371 i 420 obręb 26 Podłęże. W ramach opracowania należy uzyskać wszystkie oświadczenia, uzgodnienia i uzyskać pozwolenie na budowę lub zgłoszenie robót budowlanych</w:t>
      </w:r>
      <w:r w:rsidR="00D35762" w:rsidRPr="006B3AF4">
        <w:rPr>
          <w:rFonts w:ascii="Arial" w:hAnsi="Arial" w:cs="Arial"/>
          <w:sz w:val="20"/>
          <w:szCs w:val="20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Obowiązki Wykonawcy</w:t>
      </w:r>
    </w:p>
    <w:p w:rsidR="00A4080C" w:rsidRPr="002A0E48" w:rsidRDefault="00A4080C" w:rsidP="00B334AF">
      <w:pPr>
        <w:pStyle w:val="Akapitzlist"/>
        <w:spacing w:after="0"/>
        <w:ind w:left="567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Do obowiązków wykonawcy należy:</w:t>
      </w:r>
    </w:p>
    <w:p w:rsidR="00A4080C" w:rsidRPr="002A0E48" w:rsidRDefault="00B334AF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projekt </w:t>
      </w:r>
      <w:r w:rsidR="006B3AF4">
        <w:rPr>
          <w:rFonts w:ascii="Arial" w:hAnsi="Arial" w:cs="Arial"/>
          <w:sz w:val="20"/>
          <w:szCs w:val="20"/>
        </w:rPr>
        <w:t>budowlany</w:t>
      </w:r>
      <w:r w:rsidRPr="002A0E48">
        <w:rPr>
          <w:rFonts w:ascii="Arial" w:hAnsi="Arial" w:cs="Arial"/>
          <w:sz w:val="20"/>
          <w:szCs w:val="20"/>
        </w:rPr>
        <w:t xml:space="preserve"> 4 egz.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opracowanie Specyfikacji Technicznych Wykonania i Odbioru Robót;</w:t>
      </w:r>
    </w:p>
    <w:p w:rsidR="00A4080C" w:rsidRPr="002A0E48" w:rsidRDefault="00A4080C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kosztorys inwestorski i nakładczy wraz </w:t>
      </w:r>
      <w:r w:rsidRPr="002A0E48">
        <w:rPr>
          <w:rFonts w:ascii="Arial" w:hAnsi="Arial" w:cs="Arial"/>
          <w:b/>
          <w:sz w:val="20"/>
          <w:szCs w:val="20"/>
          <w:u w:val="single"/>
        </w:rPr>
        <w:t>ze szczegółowym przedmiarem robót</w:t>
      </w:r>
      <w:r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867A8B" w:rsidP="00B334AF">
      <w:pPr>
        <w:numPr>
          <w:ilvl w:val="0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decyzji o</w:t>
      </w:r>
      <w:r w:rsidR="00A4080C" w:rsidRPr="002A0E48">
        <w:rPr>
          <w:rFonts w:ascii="Arial" w:hAnsi="Arial" w:cs="Arial"/>
          <w:sz w:val="20"/>
          <w:szCs w:val="20"/>
        </w:rPr>
        <w:t xml:space="preserve"> pozwoleni</w:t>
      </w:r>
      <w:r>
        <w:rPr>
          <w:rFonts w:ascii="Arial" w:hAnsi="Arial" w:cs="Arial"/>
          <w:sz w:val="20"/>
          <w:szCs w:val="20"/>
        </w:rPr>
        <w:t>u</w:t>
      </w:r>
      <w:r w:rsidR="00A4080C" w:rsidRPr="002A0E48">
        <w:rPr>
          <w:rFonts w:ascii="Arial" w:hAnsi="Arial" w:cs="Arial"/>
          <w:sz w:val="20"/>
          <w:szCs w:val="20"/>
        </w:rPr>
        <w:t xml:space="preserve"> na budowę</w:t>
      </w:r>
      <w:r w:rsidR="002A0E48" w:rsidRPr="002A0E48">
        <w:rPr>
          <w:rFonts w:ascii="Arial" w:hAnsi="Arial" w:cs="Arial"/>
          <w:sz w:val="20"/>
          <w:szCs w:val="20"/>
        </w:rPr>
        <w:t xml:space="preserve"> (</w:t>
      </w:r>
      <w:r w:rsidR="006B3AF4">
        <w:rPr>
          <w:rFonts w:ascii="Arial" w:hAnsi="Arial" w:cs="Arial"/>
          <w:sz w:val="20"/>
          <w:szCs w:val="20"/>
        </w:rPr>
        <w:t xml:space="preserve">lub </w:t>
      </w:r>
      <w:r w:rsidR="002A0E48" w:rsidRPr="002A0E48">
        <w:rPr>
          <w:rFonts w:ascii="Arial" w:hAnsi="Arial" w:cs="Arial"/>
          <w:sz w:val="20"/>
          <w:szCs w:val="20"/>
        </w:rPr>
        <w:t>zgłoszenia</w:t>
      </w:r>
      <w:r>
        <w:rPr>
          <w:rFonts w:ascii="Arial" w:hAnsi="Arial" w:cs="Arial"/>
          <w:sz w:val="20"/>
          <w:szCs w:val="20"/>
        </w:rPr>
        <w:t xml:space="preserve"> robót budowlanych</w:t>
      </w:r>
      <w:r w:rsidR="002A0E48" w:rsidRPr="002A0E48">
        <w:rPr>
          <w:rFonts w:ascii="Arial" w:hAnsi="Arial" w:cs="Arial"/>
          <w:sz w:val="20"/>
          <w:szCs w:val="20"/>
        </w:rPr>
        <w:t>)</w:t>
      </w:r>
      <w:r w:rsidR="00A4080C" w:rsidRPr="002A0E48">
        <w:rPr>
          <w:rFonts w:ascii="Arial" w:hAnsi="Arial" w:cs="Arial"/>
          <w:sz w:val="20"/>
          <w:szCs w:val="20"/>
        </w:rPr>
        <w:t>;</w:t>
      </w:r>
    </w:p>
    <w:p w:rsidR="00A4080C" w:rsidRPr="002A0E48" w:rsidRDefault="00A4080C" w:rsidP="00196BD9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całość opracowania należy wykonać w wersji papierowej i elektronicznej. Przez wersję elektroniczną należy rozumieć: rysunki jako pliki w 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dwg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tekst jako pliki w formacie </w:t>
      </w:r>
      <w:r w:rsidR="00725577" w:rsidRPr="002A0E48">
        <w:rPr>
          <w:rFonts w:ascii="Arial" w:hAnsi="Arial" w:cs="Arial"/>
          <w:sz w:val="20"/>
          <w:szCs w:val="20"/>
        </w:rPr>
        <w:t xml:space="preserve">edytowalnym (np. </w:t>
      </w:r>
      <w:r w:rsidRPr="002A0E48">
        <w:rPr>
          <w:rFonts w:ascii="Arial" w:hAnsi="Arial" w:cs="Arial"/>
          <w:sz w:val="20"/>
          <w:szCs w:val="20"/>
        </w:rPr>
        <w:t>*.</w:t>
      </w:r>
      <w:proofErr w:type="spellStart"/>
      <w:r w:rsidRPr="002A0E48">
        <w:rPr>
          <w:rFonts w:ascii="Arial" w:hAnsi="Arial" w:cs="Arial"/>
          <w:sz w:val="20"/>
          <w:szCs w:val="20"/>
        </w:rPr>
        <w:t>doc</w:t>
      </w:r>
      <w:proofErr w:type="spellEnd"/>
      <w:r w:rsidR="00725577" w:rsidRPr="002A0E48">
        <w:rPr>
          <w:rFonts w:ascii="Arial" w:hAnsi="Arial" w:cs="Arial"/>
          <w:sz w:val="20"/>
          <w:szCs w:val="20"/>
        </w:rPr>
        <w:t>)</w:t>
      </w:r>
      <w:r w:rsidRPr="002A0E48">
        <w:rPr>
          <w:rFonts w:ascii="Arial" w:hAnsi="Arial" w:cs="Arial"/>
          <w:sz w:val="20"/>
          <w:szCs w:val="20"/>
        </w:rPr>
        <w:t xml:space="preserve"> oraz *.pdf; kosztorysy jako pliki programu kosztorysującego w formacie *.</w:t>
      </w:r>
      <w:proofErr w:type="spellStart"/>
      <w:r w:rsidRPr="002A0E48">
        <w:rPr>
          <w:rFonts w:ascii="Arial" w:hAnsi="Arial" w:cs="Arial"/>
          <w:sz w:val="20"/>
          <w:szCs w:val="20"/>
        </w:rPr>
        <w:t>ath</w:t>
      </w:r>
      <w:proofErr w:type="spellEnd"/>
      <w:r w:rsidRPr="002A0E48">
        <w:rPr>
          <w:rFonts w:ascii="Arial" w:hAnsi="Arial" w:cs="Arial"/>
          <w:sz w:val="20"/>
          <w:szCs w:val="20"/>
        </w:rPr>
        <w:t xml:space="preserve"> i *.pdf. Przedmiary i kosztorysy inwestorskie należy wykonać z podziałem na rodzaje robót umożliwiające etapową realizację robót, w uzgodnieniu z</w:t>
      </w:r>
      <w:r w:rsidR="00196BD9" w:rsidRPr="002A0E48">
        <w:rPr>
          <w:rFonts w:ascii="Arial" w:hAnsi="Arial" w:cs="Arial"/>
          <w:sz w:val="20"/>
          <w:szCs w:val="20"/>
        </w:rPr>
        <w:t> </w:t>
      </w:r>
      <w:r w:rsidRPr="002A0E48">
        <w:rPr>
          <w:rFonts w:ascii="Arial" w:hAnsi="Arial" w:cs="Arial"/>
          <w:sz w:val="20"/>
          <w:szCs w:val="20"/>
        </w:rPr>
        <w:t>Zamawiającym</w:t>
      </w:r>
      <w:r w:rsidRPr="002A0E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4080C" w:rsidRPr="002A0E48" w:rsidRDefault="00A4080C" w:rsidP="00B334AF">
      <w:pPr>
        <w:pStyle w:val="Akapitzlist"/>
        <w:numPr>
          <w:ilvl w:val="1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Zamierzenie budowlane polegające na zaprojektowaniu musi spełniać wymagania odnośnych przepisów, w tym:</w:t>
      </w:r>
    </w:p>
    <w:p w:rsidR="009F3EBD" w:rsidRDefault="009F3EBD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Ustawy z dnia 07 lipca 1994 r. Prawo budowlane (tekst jednolity Dz. U. z 20</w:t>
      </w:r>
      <w:r w:rsidR="006B3AF4">
        <w:rPr>
          <w:rFonts w:ascii="Arial" w:hAnsi="Arial" w:cs="Arial"/>
          <w:sz w:val="20"/>
          <w:szCs w:val="20"/>
        </w:rPr>
        <w:t>21</w:t>
      </w:r>
      <w:r w:rsidRPr="002A0E48">
        <w:rPr>
          <w:rFonts w:ascii="Arial" w:hAnsi="Arial" w:cs="Arial"/>
          <w:sz w:val="20"/>
          <w:szCs w:val="20"/>
        </w:rPr>
        <w:t xml:space="preserve">. poz. </w:t>
      </w:r>
      <w:r w:rsidR="006B3AF4">
        <w:rPr>
          <w:rFonts w:ascii="Arial" w:hAnsi="Arial" w:cs="Arial"/>
          <w:sz w:val="20"/>
          <w:szCs w:val="20"/>
        </w:rPr>
        <w:t>2351</w:t>
      </w:r>
      <w:r w:rsidRPr="002A0E48">
        <w:rPr>
          <w:rFonts w:ascii="Arial" w:hAnsi="Arial" w:cs="Arial"/>
          <w:sz w:val="20"/>
          <w:szCs w:val="20"/>
        </w:rPr>
        <w:t xml:space="preserve"> ze zm.); </w:t>
      </w:r>
    </w:p>
    <w:p w:rsidR="006B3AF4" w:rsidRPr="006B3AF4" w:rsidRDefault="006B3AF4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 xml:space="preserve">Rozporządzenie Ministra Transportu i Gospodarki Morskiej z dnia 2 marca 1999 r. w sprawie warunków technicznych, jakim powinny odpowiadać drogi publiczne i ich usytuowanie (Dz.U.2016.124 </w:t>
      </w:r>
      <w:proofErr w:type="spellStart"/>
      <w:r w:rsidRPr="006B3AF4">
        <w:rPr>
          <w:rFonts w:ascii="Arial" w:hAnsi="Arial" w:cs="Arial"/>
          <w:sz w:val="20"/>
          <w:szCs w:val="20"/>
        </w:rPr>
        <w:t>t.j</w:t>
      </w:r>
      <w:proofErr w:type="spellEnd"/>
      <w:r w:rsidRPr="006B3AF4">
        <w:rPr>
          <w:rFonts w:ascii="Arial" w:hAnsi="Arial" w:cs="Arial"/>
          <w:sz w:val="20"/>
          <w:szCs w:val="20"/>
        </w:rPr>
        <w:t>.);</w:t>
      </w:r>
    </w:p>
    <w:p w:rsidR="009F3EBD" w:rsidRPr="006B3AF4" w:rsidRDefault="006B3AF4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 xml:space="preserve">Rozporządzeniem Ministra </w:t>
      </w:r>
      <w:r w:rsidRPr="006B3AF4">
        <w:rPr>
          <w:rFonts w:ascii="Arial" w:hAnsi="Arial" w:cs="Arial"/>
          <w:bCs/>
          <w:sz w:val="20"/>
          <w:szCs w:val="20"/>
        </w:rPr>
        <w:t xml:space="preserve">Rozwoju </w:t>
      </w:r>
      <w:r w:rsidRPr="006B3AF4">
        <w:rPr>
          <w:rFonts w:ascii="Arial" w:hAnsi="Arial" w:cs="Arial"/>
          <w:sz w:val="20"/>
          <w:szCs w:val="20"/>
        </w:rPr>
        <w:t xml:space="preserve">z dnia 11 września 2020 r. </w:t>
      </w:r>
      <w:r w:rsidRPr="006B3AF4">
        <w:rPr>
          <w:rFonts w:ascii="Arial" w:hAnsi="Arial" w:cs="Arial"/>
          <w:bCs/>
          <w:sz w:val="20"/>
          <w:szCs w:val="20"/>
        </w:rPr>
        <w:t>w sprawie szczegółowego zakresu i formy projektu budowlanego </w:t>
      </w:r>
      <w:r w:rsidRPr="006B3AF4">
        <w:rPr>
          <w:rFonts w:ascii="Arial" w:hAnsi="Arial" w:cs="Arial"/>
          <w:sz w:val="20"/>
          <w:szCs w:val="20"/>
        </w:rPr>
        <w:t xml:space="preserve"> (Dz.U. z 2020 poz. 1609)</w:t>
      </w:r>
      <w:r w:rsidR="00877E6C" w:rsidRPr="006B3AF4">
        <w:rPr>
          <w:rFonts w:ascii="Arial" w:hAnsi="Arial" w:cs="Arial"/>
          <w:sz w:val="20"/>
          <w:szCs w:val="20"/>
        </w:rPr>
        <w:t>;</w:t>
      </w:r>
      <w:r w:rsidR="009F3EBD" w:rsidRPr="006B3AF4">
        <w:rPr>
          <w:rFonts w:ascii="Arial" w:hAnsi="Arial" w:cs="Arial"/>
          <w:sz w:val="20"/>
          <w:szCs w:val="20"/>
        </w:rPr>
        <w:t xml:space="preserve"> </w:t>
      </w:r>
    </w:p>
    <w:p w:rsidR="00A4080C" w:rsidRPr="006B3AF4" w:rsidRDefault="006B3AF4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6B3AF4">
        <w:rPr>
          <w:rFonts w:ascii="Arial" w:hAnsi="Arial" w:cs="Arial"/>
          <w:sz w:val="20"/>
          <w:szCs w:val="20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 r. poz. 2458)</w:t>
      </w:r>
      <w:r w:rsidR="00877E6C" w:rsidRPr="006B3AF4">
        <w:rPr>
          <w:rFonts w:ascii="Arial" w:hAnsi="Arial" w:cs="Arial"/>
          <w:sz w:val="20"/>
          <w:szCs w:val="20"/>
        </w:rPr>
        <w:t>;</w:t>
      </w:r>
    </w:p>
    <w:p w:rsidR="005176F9" w:rsidRPr="002A0E48" w:rsidRDefault="005176F9" w:rsidP="005176F9">
      <w:pPr>
        <w:pStyle w:val="Akapitzlist"/>
        <w:numPr>
          <w:ilvl w:val="0"/>
          <w:numId w:val="4"/>
        </w:numPr>
        <w:ind w:left="426" w:hanging="142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 xml:space="preserve">oraz innymi przepisami, normami niezbędnymi do sporządzenia opracowania. </w:t>
      </w:r>
    </w:p>
    <w:p w:rsidR="00B334AF" w:rsidRPr="002A0E48" w:rsidRDefault="00B334AF" w:rsidP="005176F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2A0E48">
        <w:rPr>
          <w:rFonts w:ascii="Arial" w:hAnsi="Arial" w:cs="Arial"/>
          <w:b/>
          <w:sz w:val="20"/>
          <w:szCs w:val="20"/>
        </w:rPr>
        <w:t>Szczegółowy opis przedmiotu zamówienia.</w:t>
      </w:r>
    </w:p>
    <w:p w:rsidR="002A0E48" w:rsidRPr="002A0E48" w:rsidRDefault="002A0E48" w:rsidP="002A0E48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Wytyczne do opracowania dokumentacji projektowej:</w:t>
      </w:r>
    </w:p>
    <w:p w:rsidR="00CC402E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projektowane oświetlenie powinno optymalnie spełnić założenia norm oświetleniowych dla dobranych klas oświetleniowych poszczególnych elementów drogi</w:t>
      </w:r>
      <w:r w:rsidR="00CC402E" w:rsidRPr="002A0E48">
        <w:rPr>
          <w:rFonts w:ascii="Arial" w:hAnsi="Arial" w:cs="Arial"/>
          <w:sz w:val="20"/>
          <w:szCs w:val="20"/>
        </w:rPr>
        <w:t>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oświetlenie drogowe należy zaprojektować wskazując rozwiązanie oparte na oprawach oświetleniowych typu LED, posiadających deklarację zgodności WE i certyfikat akredytowanego ośrodka badawczego, potwierdzający deklarowane zgodności - np. ENEC;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zaproponowane w projekcie słupy i oprawy powinny komponować się ze stylem architektonicznym lokalizacji, w której zostaną wybudowane;</w:t>
      </w:r>
    </w:p>
    <w:p w:rsidR="002A0E48" w:rsidRPr="002A0E48" w:rsidRDefault="002A0E48" w:rsidP="002A0E4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rozstaw, wysokość słupów oraz długość wysięgników powinna być dobrana optymalnie zapewniając odpowiednie prowadzenie wzrokowe dla użytkowników drogi;</w:t>
      </w:r>
    </w:p>
    <w:p w:rsidR="002A0E48" w:rsidRPr="00BF4308" w:rsidRDefault="002A0E48" w:rsidP="00BF4308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2A0E48">
        <w:rPr>
          <w:rFonts w:ascii="Arial" w:hAnsi="Arial" w:cs="Arial"/>
          <w:sz w:val="20"/>
          <w:szCs w:val="20"/>
        </w:rPr>
        <w:t>wymagane parametry techniczne stosowanych</w:t>
      </w:r>
      <w:r w:rsidR="00BF4308">
        <w:rPr>
          <w:rFonts w:ascii="Arial" w:hAnsi="Arial" w:cs="Arial"/>
          <w:sz w:val="20"/>
          <w:szCs w:val="20"/>
        </w:rPr>
        <w:t xml:space="preserve"> opraw oświetleniowych typu LED </w:t>
      </w:r>
      <w:r w:rsidRPr="00BF4308">
        <w:rPr>
          <w:rFonts w:ascii="Arial" w:hAnsi="Arial" w:cs="Arial"/>
          <w:sz w:val="20"/>
          <w:szCs w:val="20"/>
        </w:rPr>
        <w:t>klasa szczelności oprawy: IP≥65</w:t>
      </w:r>
    </w:p>
    <w:p w:rsidR="00877E6C" w:rsidRPr="00867A8B" w:rsidRDefault="00B319C6" w:rsidP="00867A8B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</w:t>
      </w:r>
      <w:r w:rsidR="00B334AF" w:rsidRPr="002A0E48">
        <w:rPr>
          <w:rFonts w:ascii="Arial" w:hAnsi="Arial" w:cs="Arial"/>
          <w:sz w:val="20"/>
          <w:szCs w:val="20"/>
        </w:rPr>
        <w:t xml:space="preserve"> wszystkich uzgodnień, pozwoleń oraz decyzji</w:t>
      </w:r>
      <w:r w:rsidR="00CC402E" w:rsidRPr="002A0E48">
        <w:rPr>
          <w:rFonts w:ascii="Arial" w:hAnsi="Arial" w:cs="Arial"/>
          <w:sz w:val="20"/>
          <w:szCs w:val="20"/>
        </w:rPr>
        <w:t xml:space="preserve"> niezbędnych do ogłoszenia przetargu przez Zamawiającego na roboty budowlane</w:t>
      </w:r>
      <w:r w:rsidR="00B334AF" w:rsidRPr="002A0E48">
        <w:rPr>
          <w:rFonts w:ascii="Arial" w:hAnsi="Arial" w:cs="Arial"/>
          <w:sz w:val="20"/>
          <w:szCs w:val="20"/>
        </w:rPr>
        <w:t>.</w:t>
      </w:r>
    </w:p>
    <w:sectPr w:rsidR="00877E6C" w:rsidRPr="00867A8B" w:rsidSect="00C80B65">
      <w:headerReference w:type="default" r:id="rId8"/>
      <w:pgSz w:w="11906" w:h="16838"/>
      <w:pgMar w:top="709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2B" w:rsidRDefault="00C9232B" w:rsidP="005176F9">
      <w:pPr>
        <w:spacing w:after="0" w:line="240" w:lineRule="auto"/>
      </w:pPr>
      <w:r>
        <w:separator/>
      </w:r>
    </w:p>
  </w:endnote>
  <w:endnote w:type="continuationSeparator" w:id="0">
    <w:p w:rsidR="00C9232B" w:rsidRDefault="00C9232B" w:rsidP="0051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2B" w:rsidRDefault="00C9232B" w:rsidP="005176F9">
      <w:pPr>
        <w:spacing w:after="0" w:line="240" w:lineRule="auto"/>
      </w:pPr>
      <w:r>
        <w:separator/>
      </w:r>
    </w:p>
  </w:footnote>
  <w:footnote w:type="continuationSeparator" w:id="0">
    <w:p w:rsidR="00C9232B" w:rsidRDefault="00C9232B" w:rsidP="0051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F9" w:rsidRPr="007E7A66" w:rsidRDefault="006B3AF4" w:rsidP="007E7A66">
    <w:pPr>
      <w:spacing w:after="0" w:line="240" w:lineRule="auto"/>
      <w:rPr>
        <w:rFonts w:eastAsia="Times New Roman" w:cs="Arial"/>
        <w:lang w:eastAsia="pl-PL"/>
      </w:rPr>
    </w:pPr>
    <w:r w:rsidRPr="006B3AF4">
      <w:rPr>
        <w:rFonts w:eastAsia="Times New Roman" w:cs="Arial"/>
        <w:bCs/>
        <w:lang w:eastAsia="pl-PL"/>
      </w:rPr>
      <w:t>ID.271.3</w:t>
    </w:r>
    <w:r w:rsidR="00354B8A">
      <w:rPr>
        <w:rFonts w:eastAsia="Times New Roman" w:cs="Arial"/>
        <w:bCs/>
        <w:lang w:eastAsia="pl-PL"/>
      </w:rPr>
      <w:t>7</w:t>
    </w:r>
    <w:r w:rsidRPr="006B3AF4">
      <w:rPr>
        <w:rFonts w:eastAsia="Times New Roman" w:cs="Arial"/>
        <w:bCs/>
        <w:lang w:eastAsia="pl-PL"/>
      </w:rPr>
      <w:t>.2022</w:t>
    </w:r>
    <w:r w:rsidR="007E7A66" w:rsidRPr="00012FBF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r w:rsidR="007E7A66">
      <w:rPr>
        <w:rFonts w:eastAsia="Times New Roman" w:cs="Arial"/>
        <w:bCs/>
        <w:lang w:eastAsia="pl-PL"/>
      </w:rPr>
      <w:tab/>
    </w:r>
    <w:proofErr w:type="spellStart"/>
    <w:r w:rsidR="005176F9">
      <w:t>Zal</w:t>
    </w:r>
    <w:proofErr w:type="spellEnd"/>
    <w:r w:rsidR="005176F9">
      <w:t>. 1</w:t>
    </w:r>
    <w:r w:rsidR="00C80B65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D0"/>
    <w:multiLevelType w:val="hybridMultilevel"/>
    <w:tmpl w:val="317E251A"/>
    <w:lvl w:ilvl="0" w:tplc="D3B8DEBC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>
    <w:nsid w:val="073D63A8"/>
    <w:multiLevelType w:val="hybridMultilevel"/>
    <w:tmpl w:val="C9683D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09229D"/>
    <w:multiLevelType w:val="hybridMultilevel"/>
    <w:tmpl w:val="EFC269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B7922"/>
    <w:multiLevelType w:val="multilevel"/>
    <w:tmpl w:val="FE12AA7A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isLgl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73" w:hanging="1800"/>
      </w:pPr>
      <w:rPr>
        <w:rFonts w:hint="default"/>
      </w:rPr>
    </w:lvl>
  </w:abstractNum>
  <w:abstractNum w:abstractNumId="4">
    <w:nsid w:val="18C611B9"/>
    <w:multiLevelType w:val="hybridMultilevel"/>
    <w:tmpl w:val="0CEAC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C1646"/>
    <w:multiLevelType w:val="singleLevel"/>
    <w:tmpl w:val="AADA13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344E53FC"/>
    <w:multiLevelType w:val="hybridMultilevel"/>
    <w:tmpl w:val="80DC16CC"/>
    <w:lvl w:ilvl="0" w:tplc="D3B8DE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D021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964C64"/>
    <w:multiLevelType w:val="hybridMultilevel"/>
    <w:tmpl w:val="9B0ED16C"/>
    <w:lvl w:ilvl="0" w:tplc="9BA808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E"/>
    <w:rsid w:val="0000129B"/>
    <w:rsid w:val="00012FBF"/>
    <w:rsid w:val="00033CAB"/>
    <w:rsid w:val="00116587"/>
    <w:rsid w:val="00196BD9"/>
    <w:rsid w:val="001B44D4"/>
    <w:rsid w:val="00253CEC"/>
    <w:rsid w:val="002A0E48"/>
    <w:rsid w:val="002D55CB"/>
    <w:rsid w:val="002F54CA"/>
    <w:rsid w:val="00306E51"/>
    <w:rsid w:val="00354B8A"/>
    <w:rsid w:val="003569FB"/>
    <w:rsid w:val="0037396B"/>
    <w:rsid w:val="00380E93"/>
    <w:rsid w:val="005176F9"/>
    <w:rsid w:val="00565FBC"/>
    <w:rsid w:val="00586C46"/>
    <w:rsid w:val="006B3AF4"/>
    <w:rsid w:val="00725577"/>
    <w:rsid w:val="007D1BD0"/>
    <w:rsid w:val="007E7A66"/>
    <w:rsid w:val="00867A8B"/>
    <w:rsid w:val="00877E6C"/>
    <w:rsid w:val="008C1591"/>
    <w:rsid w:val="009E216D"/>
    <w:rsid w:val="009F3EBD"/>
    <w:rsid w:val="00A06E6A"/>
    <w:rsid w:val="00A32D97"/>
    <w:rsid w:val="00A4080C"/>
    <w:rsid w:val="00A4577B"/>
    <w:rsid w:val="00AA420E"/>
    <w:rsid w:val="00B319C6"/>
    <w:rsid w:val="00B334AF"/>
    <w:rsid w:val="00BF4308"/>
    <w:rsid w:val="00C80B65"/>
    <w:rsid w:val="00C9232B"/>
    <w:rsid w:val="00CA3E45"/>
    <w:rsid w:val="00CC402E"/>
    <w:rsid w:val="00CF06F1"/>
    <w:rsid w:val="00D35762"/>
    <w:rsid w:val="00D55E94"/>
    <w:rsid w:val="00E83233"/>
    <w:rsid w:val="00E9092D"/>
    <w:rsid w:val="00F50AC9"/>
    <w:rsid w:val="00F55CC5"/>
    <w:rsid w:val="00F7315C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8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F9"/>
  </w:style>
  <w:style w:type="paragraph" w:styleId="Stopka">
    <w:name w:val="footer"/>
    <w:basedOn w:val="Normalny"/>
    <w:link w:val="StopkaZnak"/>
    <w:uiPriority w:val="99"/>
    <w:unhideWhenUsed/>
    <w:rsid w:val="0051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Piasecki</dc:creator>
  <cp:keywords/>
  <dc:description/>
  <cp:lastModifiedBy>Bartłomiej Piasecki</cp:lastModifiedBy>
  <cp:revision>22</cp:revision>
  <cp:lastPrinted>2022-01-25T07:07:00Z</cp:lastPrinted>
  <dcterms:created xsi:type="dcterms:W3CDTF">2020-02-12T08:39:00Z</dcterms:created>
  <dcterms:modified xsi:type="dcterms:W3CDTF">2022-03-29T10:17:00Z</dcterms:modified>
</cp:coreProperties>
</file>