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1B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Zarządzenie Nr </w:t>
      </w:r>
      <w:r w:rsidR="00AD1CA3">
        <w:rPr>
          <w:sz w:val="30"/>
          <w:szCs w:val="30"/>
        </w:rPr>
        <w:t>98/11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>Burmistrza Miasta i Gminy Pińczów</w:t>
      </w:r>
    </w:p>
    <w:p w:rsidR="00515E6A" w:rsidRPr="0020237F" w:rsidRDefault="00515E6A" w:rsidP="00515E6A">
      <w:pPr>
        <w:jc w:val="center"/>
        <w:rPr>
          <w:sz w:val="30"/>
          <w:szCs w:val="30"/>
        </w:rPr>
      </w:pPr>
      <w:r w:rsidRPr="0020237F">
        <w:rPr>
          <w:sz w:val="30"/>
          <w:szCs w:val="30"/>
        </w:rPr>
        <w:t xml:space="preserve">z dnia </w:t>
      </w:r>
      <w:r w:rsidR="00AD1CA3">
        <w:rPr>
          <w:sz w:val="30"/>
          <w:szCs w:val="30"/>
        </w:rPr>
        <w:t>05-08-2011</w:t>
      </w:r>
    </w:p>
    <w:p w:rsidR="00515E6A" w:rsidRDefault="00515E6A"/>
    <w:p w:rsidR="00515E6A" w:rsidRPr="00515E6A" w:rsidRDefault="00515E6A" w:rsidP="00515E6A">
      <w:pPr>
        <w:jc w:val="center"/>
        <w:rPr>
          <w:sz w:val="26"/>
          <w:szCs w:val="26"/>
        </w:rPr>
      </w:pPr>
      <w:r w:rsidRPr="00515E6A">
        <w:rPr>
          <w:sz w:val="26"/>
          <w:szCs w:val="26"/>
        </w:rPr>
        <w:t>w sprawie zmian w budżecie Gminy na rok 2011</w:t>
      </w:r>
    </w:p>
    <w:p w:rsidR="00515E6A" w:rsidRPr="00515E6A" w:rsidRDefault="00515E6A">
      <w:pPr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Na podstawie art. 30 ust.</w:t>
      </w:r>
      <w:r>
        <w:rPr>
          <w:sz w:val="26"/>
          <w:szCs w:val="26"/>
        </w:rPr>
        <w:t xml:space="preserve"> 2</w:t>
      </w:r>
      <w:r w:rsidRPr="00515E6A">
        <w:rPr>
          <w:sz w:val="26"/>
          <w:szCs w:val="26"/>
        </w:rPr>
        <w:t xml:space="preserve"> pkt 4, ustawy z dnia 8 marca 1990 r. o samorządzie gminnym (tekst jednolity z 2001 r. Dz. U. Nr 142, poz. 1591 z późniejszymi zmianami), art. 257 ust. </w:t>
      </w:r>
      <w:r w:rsidR="00A361E5">
        <w:rPr>
          <w:sz w:val="26"/>
          <w:szCs w:val="26"/>
        </w:rPr>
        <w:t>1</w:t>
      </w:r>
      <w:r w:rsidR="00BD61D5">
        <w:rPr>
          <w:sz w:val="26"/>
          <w:szCs w:val="26"/>
        </w:rPr>
        <w:t>,</w:t>
      </w:r>
      <w:r w:rsidR="0020237F">
        <w:rPr>
          <w:sz w:val="26"/>
          <w:szCs w:val="26"/>
        </w:rPr>
        <w:t xml:space="preserve"> 3</w:t>
      </w:r>
      <w:r w:rsidR="00BD61D5">
        <w:rPr>
          <w:sz w:val="26"/>
          <w:szCs w:val="26"/>
        </w:rPr>
        <w:t xml:space="preserve"> i 4,</w:t>
      </w:r>
      <w:r w:rsidR="009D5934">
        <w:rPr>
          <w:sz w:val="26"/>
          <w:szCs w:val="26"/>
        </w:rPr>
        <w:t xml:space="preserve"> art. 259</w:t>
      </w:r>
      <w:r w:rsidR="0020237F">
        <w:rPr>
          <w:sz w:val="26"/>
          <w:szCs w:val="26"/>
        </w:rPr>
        <w:t xml:space="preserve"> </w:t>
      </w:r>
      <w:r w:rsidRPr="00515E6A">
        <w:rPr>
          <w:sz w:val="26"/>
          <w:szCs w:val="26"/>
        </w:rPr>
        <w:t>ustawy z dnia 27 sierpnia 2009 r. o finansach publicznych (Dz. U. Nr 157, poz. 1240) oraz § 12 uchwa</w:t>
      </w:r>
      <w:r w:rsidR="00481C7E">
        <w:rPr>
          <w:sz w:val="26"/>
          <w:szCs w:val="26"/>
        </w:rPr>
        <w:t>ły Nr V/30/11 Rady Miejskiej w </w:t>
      </w:r>
      <w:r w:rsidRPr="00515E6A">
        <w:rPr>
          <w:sz w:val="26"/>
          <w:szCs w:val="26"/>
        </w:rPr>
        <w:t>Pińczowie z dnia 26 stycznia 2011 roku w sprawie uchwalenia budżetu Gminy na 2011 rok zarządza się co następuje: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1</w:t>
      </w:r>
    </w:p>
    <w:p w:rsidR="0020237F" w:rsidRDefault="00515E6A" w:rsidP="00515E6A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W uchwale Nr V/30/11 Rady Miejskiej w Pińczowie z dnia 26 stycznia 2011 roku w sprawie uchwalenia budżetu Gminy na 2011 rok wprowadza się zmiany</w:t>
      </w:r>
      <w:r w:rsidR="0020237F">
        <w:rPr>
          <w:sz w:val="26"/>
          <w:szCs w:val="26"/>
        </w:rPr>
        <w:t>:</w:t>
      </w:r>
    </w:p>
    <w:p w:rsidR="0020237F" w:rsidRDefault="00E20820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Zmniejsza</w:t>
      </w:r>
      <w:r w:rsidR="0020237F">
        <w:rPr>
          <w:sz w:val="26"/>
          <w:szCs w:val="26"/>
        </w:rPr>
        <w:t xml:space="preserve"> się plan dochodów budżetowych na 2011 rok o kwotę </w:t>
      </w:r>
      <w:r>
        <w:rPr>
          <w:sz w:val="26"/>
          <w:szCs w:val="26"/>
        </w:rPr>
        <w:t>103</w:t>
      </w:r>
      <w:r w:rsidR="0020237F">
        <w:rPr>
          <w:sz w:val="26"/>
          <w:szCs w:val="26"/>
        </w:rPr>
        <w:t> </w:t>
      </w:r>
      <w:r>
        <w:rPr>
          <w:sz w:val="26"/>
          <w:szCs w:val="26"/>
        </w:rPr>
        <w:t>635</w:t>
      </w:r>
      <w:r w:rsidR="0020237F">
        <w:rPr>
          <w:sz w:val="26"/>
          <w:szCs w:val="26"/>
        </w:rPr>
        <w:t xml:space="preserve"> zł</w:t>
      </w:r>
    </w:p>
    <w:p w:rsidR="0020237F" w:rsidRDefault="00E20820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Zmniej</w:t>
      </w:r>
      <w:r w:rsidR="0020237F">
        <w:rPr>
          <w:sz w:val="26"/>
          <w:szCs w:val="26"/>
        </w:rPr>
        <w:t xml:space="preserve">sza się plan wydatków budżetowych na 2011 rok o kwotę </w:t>
      </w:r>
      <w:r>
        <w:rPr>
          <w:sz w:val="26"/>
          <w:szCs w:val="26"/>
        </w:rPr>
        <w:t>103 635</w:t>
      </w:r>
      <w:r w:rsidR="0020237F">
        <w:rPr>
          <w:sz w:val="26"/>
          <w:szCs w:val="26"/>
        </w:rPr>
        <w:t xml:space="preserve"> zł</w:t>
      </w:r>
    </w:p>
    <w:p w:rsidR="00515E6A" w:rsidRPr="0020237F" w:rsidRDefault="0020237F" w:rsidP="0020237F">
      <w:pPr>
        <w:pStyle w:val="Akapitzlist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Szczegółową klasyfikację zmian </w:t>
      </w:r>
      <w:r w:rsidR="00515E6A" w:rsidRPr="0020237F">
        <w:rPr>
          <w:sz w:val="26"/>
          <w:szCs w:val="26"/>
        </w:rPr>
        <w:t xml:space="preserve">w zakresie działów, rozdziałów i paragrafów </w:t>
      </w:r>
      <w:r>
        <w:rPr>
          <w:sz w:val="26"/>
          <w:szCs w:val="26"/>
        </w:rPr>
        <w:t>stanowi załącznik</w:t>
      </w:r>
      <w:r w:rsidR="00515E6A" w:rsidRPr="0020237F">
        <w:rPr>
          <w:sz w:val="26"/>
          <w:szCs w:val="26"/>
        </w:rPr>
        <w:t xml:space="preserve"> Nr 1</w:t>
      </w:r>
      <w:r>
        <w:rPr>
          <w:sz w:val="26"/>
          <w:szCs w:val="26"/>
        </w:rPr>
        <w:t xml:space="preserve"> – Plan dochodów oraz załącznik</w:t>
      </w:r>
      <w:r w:rsidR="00A361E5" w:rsidRPr="0020237F">
        <w:rPr>
          <w:sz w:val="26"/>
          <w:szCs w:val="26"/>
        </w:rPr>
        <w:t xml:space="preserve"> Nr 2</w:t>
      </w:r>
      <w:r>
        <w:rPr>
          <w:sz w:val="26"/>
          <w:szCs w:val="26"/>
        </w:rPr>
        <w:t xml:space="preserve"> – Plan wydatków</w:t>
      </w:r>
      <w:r w:rsidR="00515E6A" w:rsidRPr="0020237F">
        <w:rPr>
          <w:sz w:val="26"/>
          <w:szCs w:val="26"/>
        </w:rPr>
        <w:t xml:space="preserve"> do niniejszego zarządzenia.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</w:p>
    <w:p w:rsidR="00515E6A" w:rsidRPr="00515E6A" w:rsidRDefault="00515E6A" w:rsidP="00515E6A">
      <w:pPr>
        <w:jc w:val="center"/>
        <w:rPr>
          <w:b/>
          <w:sz w:val="26"/>
          <w:szCs w:val="26"/>
        </w:rPr>
      </w:pPr>
      <w:r w:rsidRPr="00515E6A">
        <w:rPr>
          <w:b/>
          <w:sz w:val="26"/>
          <w:szCs w:val="26"/>
        </w:rPr>
        <w:t>§ 2</w:t>
      </w:r>
    </w:p>
    <w:p w:rsidR="00515E6A" w:rsidRPr="00515E6A" w:rsidRDefault="00515E6A" w:rsidP="00515E6A">
      <w:pPr>
        <w:jc w:val="both"/>
        <w:rPr>
          <w:sz w:val="26"/>
          <w:szCs w:val="26"/>
        </w:rPr>
      </w:pPr>
      <w:r w:rsidRPr="00515E6A">
        <w:rPr>
          <w:sz w:val="26"/>
          <w:szCs w:val="26"/>
        </w:rPr>
        <w:t>Zarządzenie wchodzi w życie z dniem powzięcia.</w:t>
      </w:r>
    </w:p>
    <w:p w:rsidR="00515E6A" w:rsidRDefault="00515E6A" w:rsidP="00515E6A"/>
    <w:p w:rsidR="00515E6A" w:rsidRDefault="00515E6A" w:rsidP="00515E6A"/>
    <w:p w:rsidR="00515E6A" w:rsidRDefault="00515E6A"/>
    <w:p w:rsidR="00515E6A" w:rsidRDefault="00515E6A"/>
    <w:sectPr w:rsidR="00515E6A" w:rsidSect="0051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21AA"/>
    <w:multiLevelType w:val="hybridMultilevel"/>
    <w:tmpl w:val="F342D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31AD8"/>
    <w:multiLevelType w:val="hybridMultilevel"/>
    <w:tmpl w:val="E3862F68"/>
    <w:lvl w:ilvl="0" w:tplc="788E58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15E6A"/>
    <w:rsid w:val="0020237F"/>
    <w:rsid w:val="00481C7E"/>
    <w:rsid w:val="00515E6A"/>
    <w:rsid w:val="0071126D"/>
    <w:rsid w:val="0080597D"/>
    <w:rsid w:val="00933E79"/>
    <w:rsid w:val="00947C1B"/>
    <w:rsid w:val="009D5934"/>
    <w:rsid w:val="00A361E5"/>
    <w:rsid w:val="00AA5669"/>
    <w:rsid w:val="00AD1CA3"/>
    <w:rsid w:val="00BD61D5"/>
    <w:rsid w:val="00C9569A"/>
    <w:rsid w:val="00E2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C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podannow</dc:creator>
  <cp:keywords/>
  <dc:description/>
  <cp:lastModifiedBy>podannow</cp:lastModifiedBy>
  <cp:revision>8</cp:revision>
  <dcterms:created xsi:type="dcterms:W3CDTF">2011-07-08T08:51:00Z</dcterms:created>
  <dcterms:modified xsi:type="dcterms:W3CDTF">2011-12-23T09:55:00Z</dcterms:modified>
</cp:coreProperties>
</file>