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Ogłoszenie nr 561</w:t>
      </w:r>
      <w:r w:rsidRPr="00FA04D2">
        <w:rPr>
          <w:rFonts w:ascii="Times New Roman" w:hAnsi="Times New Roman" w:cs="Times New Roman"/>
          <w:sz w:val="16"/>
          <w:szCs w:val="16"/>
        </w:rPr>
        <w:t>679-N-2020 z dnia 2020-07-14 r.</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Gmina Pińczów: „Przebudowa ulicy Nowej w Pińczowie”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OGŁOSZENIE O ZAMÓWIENIU - Roboty budowlane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Zamieszczanie ogłoszenia: Zamieszczanie obowiązkowe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Ogłoszenie dotyczy: Zamówienia publicznego</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Zamówienie dotyczy projektu lub programu współfinansowanego ze środków Unii Europejskiej</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Nazwa projektu lub programu</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 xml:space="preserve">Należy podać minimalny procentowy wskaźnik zatrudnienia osób należących do jednej lub więcej kategorii, o których mowa w art. 22 ust. 2 ustawy </w:t>
      </w:r>
      <w:proofErr w:type="spellStart"/>
      <w:r w:rsidRPr="00FA04D2">
        <w:rPr>
          <w:rFonts w:ascii="Times New Roman" w:hAnsi="Times New Roman" w:cs="Times New Roman"/>
          <w:sz w:val="16"/>
          <w:szCs w:val="16"/>
        </w:rPr>
        <w:t>Pzp</w:t>
      </w:r>
      <w:proofErr w:type="spellEnd"/>
      <w:r w:rsidRPr="00FA04D2">
        <w:rPr>
          <w:rFonts w:ascii="Times New Roman" w:hAnsi="Times New Roman" w:cs="Times New Roman"/>
          <w:sz w:val="16"/>
          <w:szCs w:val="16"/>
        </w:rPr>
        <w:t>, nie mniejszy niż 30%, osób zatrudnionych przez zakłady pracy chronionej lub wykonawców albo ich jednostki (w %)</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SEKCJA I: ZAMAWIAJĄCY</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Postępowanie przeprowadza centralny zamawiający</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Postępowanie przeprowadza podmiot, któremu zamawiający powierzył/powierzyli przeprowadzenie postępowania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Informacje na temat podmiotu któremu zamawiający powierzył/powierzyli prowadzenie postępowania: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Postępowanie jest przeprowadzane wspólnie przez zamawiających</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Jeżeli tak, należy wymienić zamawiających, którzy wspólnie przeprowadzają postępowanie oraz podać adresy ich siedzib, krajowe numery identyfikacyjne oraz osoby do kontak</w:t>
      </w:r>
      <w:r w:rsidRPr="00FA04D2">
        <w:rPr>
          <w:rFonts w:ascii="Times New Roman" w:hAnsi="Times New Roman" w:cs="Times New Roman"/>
          <w:sz w:val="16"/>
          <w:szCs w:val="16"/>
        </w:rPr>
        <w:t>tów wraz z danymi do kontaktów:</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Postępowanie jest przeprowadzane wspólnie z zamawiającymi z innych państw członkowskich Unii Europejskiej</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W przypadku przeprowadzania postępowania wspólnie z zamawiającymi z innych państw członkowskich Unii Europejskiej – mające zastosowanie krajowe prawo zamówień publicznych:</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Informacje dodatkowe: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 1) NAZWA I ADRES: Gmina Pińczów, krajowy numer identyfikacyjny 29100984000000, ul. ul. 3 Maja  10 , 28-400  Pińczów, woj. świętokrzyskie, państwo Polska, tel. 41 3573871 do 75, e-mail sekretariat@pinczow.com.pl, faks 413 572 645.</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Adres strony internetowej (URL):</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Adres profilu nabywcy:</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Adres strony internetowej pod którym można uzyskać dostęp do narzędzi i urządzeń lub formatów plików, które nie są ogólnie dostępne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 2) RODZAJ ZAMAWIAJĄCEGO: Administracja samorządowa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I.3) WSPÓLNE UDZIELANIE ZAMÓWIENIA (jeżeli dotyczy):</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I.4) KOMUNIKACJA: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Nieograniczony, pełny i bezpośredni dostęp do dokumentów z postępowania można uzyskać pod adresem (URL)</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Adres strony internetowej, na której zamieszczona będzie specyfikacja istotnych warunków zamówienia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http://www.bip.gminy.com.pl/pinczow/przetarg</w:t>
      </w:r>
      <w:r w:rsidRPr="00FA04D2">
        <w:rPr>
          <w:rFonts w:ascii="Times New Roman" w:hAnsi="Times New Roman" w:cs="Times New Roman"/>
          <w:sz w:val="16"/>
          <w:szCs w:val="16"/>
        </w:rPr>
        <w:t>i.php</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Dostęp do dokumentów z postępowania jest ograniczony - więcej informacji można uzyskać pod adresem</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Oferty lub wnioski o dopuszczenie do udziału w postępowaniu należy przesyłać:</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Elektronicznie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adres</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Dopuszczone jest przesłanie ofert lub wniosków o dopuszczenie do udziału w postępowaniu w inny sposób:</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Inny sposób:</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Wymagane jest przesłanie ofert lub wniosków o dopuszczenie do udziału w postępowaniu w inny sposób:</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Inny sposób:</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Pocztą</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Adres:</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ul. 3 M</w:t>
      </w:r>
      <w:r w:rsidRPr="00FA04D2">
        <w:rPr>
          <w:rFonts w:ascii="Times New Roman" w:hAnsi="Times New Roman" w:cs="Times New Roman"/>
          <w:sz w:val="16"/>
          <w:szCs w:val="16"/>
        </w:rPr>
        <w:t xml:space="preserve">aja 10, 28 - 400 Pińczów </w:t>
      </w:r>
      <w:proofErr w:type="spellStart"/>
      <w:r w:rsidRPr="00FA04D2">
        <w:rPr>
          <w:rFonts w:ascii="Times New Roman" w:hAnsi="Times New Roman" w:cs="Times New Roman"/>
          <w:sz w:val="16"/>
          <w:szCs w:val="16"/>
        </w:rPr>
        <w:t>pok</w:t>
      </w:r>
      <w:proofErr w:type="spellEnd"/>
      <w:r w:rsidRPr="00FA04D2">
        <w:rPr>
          <w:rFonts w:ascii="Times New Roman" w:hAnsi="Times New Roman" w:cs="Times New Roman"/>
          <w:sz w:val="16"/>
          <w:szCs w:val="16"/>
        </w:rPr>
        <w:t xml:space="preserve"> 29</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Komunikacja elektroniczna wymaga korzystania z narzędzi i urządzeń lub formatów plików, które nie są ogólnie dostępne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Nieograniczony, pełny, bezpośredni i bezpłatny dostęp do tych narzędzi można uzyskać pod adresem: (URL)</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SEKCJA II: PRZEDMIOT ZAMÓWIENI</w:t>
      </w:r>
      <w:r w:rsidRPr="00FA04D2">
        <w:rPr>
          <w:rFonts w:ascii="Times New Roman" w:hAnsi="Times New Roman" w:cs="Times New Roman"/>
          <w:sz w:val="16"/>
          <w:szCs w:val="16"/>
        </w:rPr>
        <w:t>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lastRenderedPageBreak/>
        <w:t>II.1) Nazwa nadana zamówieniu przez zamawiającego: „Przebudowa ulicy Nowej w Pińczowie”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Numer referencyjny: ZP.271.37.2020</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Przed wszczęciem postępowania o udzielenie zamówienia przeprowadzono dialog techniczny</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II.2) Rodzaj zamówienia: Roboty budowlane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II.3) Informacja o możliwości składania ofert częściowych</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Zamówienie podzielone jest na części:</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 xml:space="preserve">Oferty lub wnioski o dopuszczenie do udziału w postępowaniu </w:t>
      </w:r>
      <w:r w:rsidRPr="00FA04D2">
        <w:rPr>
          <w:rFonts w:ascii="Times New Roman" w:hAnsi="Times New Roman" w:cs="Times New Roman"/>
          <w:sz w:val="16"/>
          <w:szCs w:val="16"/>
        </w:rPr>
        <w:t>można składać w odniesieniu do:</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Zamawiający zastrzega sobie prawo do udzielenia łącznie następujących części lub grup części:</w:t>
      </w:r>
    </w:p>
    <w:p w:rsidR="00FA04D2" w:rsidRPr="00FA04D2" w:rsidRDefault="00FA04D2" w:rsidP="00FA04D2">
      <w:pPr>
        <w:spacing w:after="0"/>
        <w:rPr>
          <w:rFonts w:ascii="Times New Roman" w:hAnsi="Times New Roman" w:cs="Times New Roman"/>
          <w:sz w:val="16"/>
          <w:szCs w:val="16"/>
        </w:rPr>
      </w:pP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Maksymalna liczba części zamówienia, na które może zostać udzielon</w:t>
      </w:r>
      <w:r w:rsidRPr="00FA04D2">
        <w:rPr>
          <w:rFonts w:ascii="Times New Roman" w:hAnsi="Times New Roman" w:cs="Times New Roman"/>
          <w:sz w:val="16"/>
          <w:szCs w:val="16"/>
        </w:rPr>
        <w:t>e zamówienie jednemu wykonawcy:</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opracowanie dokumentacji projektowej i wykonanie robót budowlanych, związanych z realizacją przebudowy ulicy Nowej w Pińczowie – drogi gminnej nr 365029T, klasa L, o długości ok. 299 </w:t>
      </w:r>
      <w:proofErr w:type="spellStart"/>
      <w:r w:rsidRPr="00FA04D2">
        <w:rPr>
          <w:rFonts w:ascii="Times New Roman" w:hAnsi="Times New Roman" w:cs="Times New Roman"/>
          <w:sz w:val="16"/>
          <w:szCs w:val="16"/>
        </w:rPr>
        <w:t>mb</w:t>
      </w:r>
      <w:proofErr w:type="spellEnd"/>
      <w:r w:rsidRPr="00FA04D2">
        <w:rPr>
          <w:rFonts w:ascii="Times New Roman" w:hAnsi="Times New Roman" w:cs="Times New Roman"/>
          <w:sz w:val="16"/>
          <w:szCs w:val="16"/>
        </w:rPr>
        <w:t>. Planowana inwestycja ma obejmować swym zakresem wykonanie nowej nawierzchni asfaltowej jezdni, korektę jej szerokości, wymianę nawierzchni i podbudowy chodników z dostosowaniem ich geometrii i usytuowania do wymogów określonych przepisami, wymianę nawierzchni zjazdów indywidualnych, a także regulację wysokościową zaworów wodociągowych, studzienek teletechnicznych i włazów kanałowych. Zakres obejmuje przebudowę skrzyżowań z ulicami: Średnią, Spokojną, Cichą, Ariańską, Kamieniarską, Grodziskową oraz połączenie z ul. Batalionów Chłopskich. W zakres zamówienia wchodzi także wykonanie i montaż 2 szt. tablic informacyjnych, w związku z dofinansowanie</w:t>
      </w:r>
      <w:r w:rsidRPr="00FA04D2">
        <w:rPr>
          <w:rFonts w:ascii="Times New Roman" w:hAnsi="Times New Roman" w:cs="Times New Roman"/>
          <w:sz w:val="16"/>
          <w:szCs w:val="16"/>
        </w:rPr>
        <w:t>m z Funduszu Dróg Samorządowych</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II.5) Główny kod CPV: 71220000-6</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Dodatkowe kody CPV:</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Kod CPV</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71248000-8</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71240000-2</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45100000-8</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45231000-5</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45233222-1</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45316000-5</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45317000-2</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45233220-7</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34953300-5</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45400000-1</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II.6) Całkowita wartość zamówienia (jeżeli zamawiający podaje informacje o wartości zamówienia):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Wartość bez VAT:</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Waluta:</w:t>
      </w:r>
    </w:p>
    <w:p w:rsidR="00FA04D2" w:rsidRPr="00FA04D2" w:rsidRDefault="00FA04D2" w:rsidP="00FA04D2">
      <w:pPr>
        <w:spacing w:after="0"/>
        <w:rPr>
          <w:rFonts w:ascii="Times New Roman" w:hAnsi="Times New Roman" w:cs="Times New Roman"/>
          <w:sz w:val="16"/>
          <w:szCs w:val="16"/>
        </w:rPr>
      </w:pP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(w przypadku umów ramowych lub dynamicznego systemu zakupów – szacunkowa całkowita maksymalna wartość w całym okresie obowiązywania umowy ramowej lu</w:t>
      </w:r>
      <w:r w:rsidRPr="00FA04D2">
        <w:rPr>
          <w:rFonts w:ascii="Times New Roman" w:hAnsi="Times New Roman" w:cs="Times New Roman"/>
          <w:sz w:val="16"/>
          <w:szCs w:val="16"/>
        </w:rPr>
        <w:t>b dynamicznego systemu zakupów)</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 xml:space="preserve">II.7) Czy przewiduje się udzielenie zamówień, o których mowa w art. 67 ust. 1 pkt 6 i 7 lub w art. 134 ust. 6 pkt 3 ustawy </w:t>
      </w:r>
      <w:proofErr w:type="spellStart"/>
      <w:r w:rsidRPr="00FA04D2">
        <w:rPr>
          <w:rFonts w:ascii="Times New Roman" w:hAnsi="Times New Roman" w:cs="Times New Roman"/>
          <w:sz w:val="16"/>
          <w:szCs w:val="16"/>
        </w:rPr>
        <w:t>Pzp</w:t>
      </w:r>
      <w:proofErr w:type="spellEnd"/>
      <w:r w:rsidRPr="00FA04D2">
        <w:rPr>
          <w:rFonts w:ascii="Times New Roman" w:hAnsi="Times New Roman" w:cs="Times New Roman"/>
          <w:sz w:val="16"/>
          <w:szCs w:val="16"/>
        </w:rPr>
        <w:t>: 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 xml:space="preserve">Określenie przedmiotu, wielkości lub zakresu oraz warunków na jakich zostaną udzielone zamówienia, o których mowa w art. 67 ust. 1 pkt 6 lub w art. 134 ust. 6 pkt 3 ustawy </w:t>
      </w:r>
      <w:proofErr w:type="spellStart"/>
      <w:r w:rsidRPr="00FA04D2">
        <w:rPr>
          <w:rFonts w:ascii="Times New Roman" w:hAnsi="Times New Roman" w:cs="Times New Roman"/>
          <w:sz w:val="16"/>
          <w:szCs w:val="16"/>
        </w:rPr>
        <w:t>Pzp</w:t>
      </w:r>
      <w:proofErr w:type="spellEnd"/>
      <w:r w:rsidRPr="00FA04D2">
        <w:rPr>
          <w:rFonts w:ascii="Times New Roman" w:hAnsi="Times New Roman" w:cs="Times New Roman"/>
          <w:sz w:val="16"/>
          <w:szCs w:val="16"/>
        </w:rPr>
        <w:t>:</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II.8) Okres, w którym realizowane będzie zamówienie lub okres, na który została zawarta umowa ramowa lub okres, na który został ustanowiony dynamiczny system zakupów:</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miesiącach:    lub dniach:</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lub</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 xml:space="preserve">data </w:t>
      </w:r>
      <w:r w:rsidRPr="00FA04D2">
        <w:rPr>
          <w:rFonts w:ascii="Times New Roman" w:hAnsi="Times New Roman" w:cs="Times New Roman"/>
          <w:sz w:val="16"/>
          <w:szCs w:val="16"/>
        </w:rPr>
        <w:t>rozpoczęcia:   lub zakończenia: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II.9) Informacje dodatkowe: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SEKCJA III: INFORMACJE O CHARAKTERZE PRAWNYM, EKONOMICZNYM, FINANSOWYM I TECHNICZNYM</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III.1) WARUNKI UDZIAŁU W POSTĘPOWANIU</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III.1.1) Kompetencje lub uprawnienia do prowadzenia określonej działalności zawodowej, o ile wynika to z odrębnych przepisów</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Określenie warunków: Zamawiający w tym zakresie nie stawia żadnych wymagań wystarczającym jest złożone wraz z ofertą oświadczenie zgodnie z założeniami w pkt. 9.3.</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Informacje dodatkowe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III.1.2) Sytuacja finansowa lub ekonomiczna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Określenie warunków: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 500 000,00 PLN</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Informacje dodatkowe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III.1.3) Zdolność techniczna lub zawodowa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 xml:space="preserve">Określenie warunków: • jedną osobą posiadającą uprawnienia do kierowania robotami budowlanymi w branży Inżynieryjnej drogowej lub odpowiadające im uprawnienia w specjalności konstrukcyjno-budowlanej zakresie niezbędnym do kierowania robotami będącymi przedmiotem zamówienia lub odpowiadające im równoważne uprawnienia budowlane wydane na podstawie wcześniej obowiązujących przepisów. • Kierownikiem robót w branży elektrycznej - posiadającym uprawnienia do kierowania robotami budowlanymi w zakresie sieci, </w:t>
      </w:r>
      <w:r w:rsidRPr="00FA04D2">
        <w:rPr>
          <w:rFonts w:ascii="Times New Roman" w:hAnsi="Times New Roman" w:cs="Times New Roman"/>
          <w:sz w:val="16"/>
          <w:szCs w:val="16"/>
        </w:rPr>
        <w:lastRenderedPageBreak/>
        <w:t>instalacji i urządzeń elektrycznych elektroenergetycznych w zakresie niezbędnym do kierowania robotami będącymi przedmiotem zamówienia lub odpowiadające im równoważne uprawnienia budowlane wydane na podstawie wcześniej obowiązujących przepisów. • jedną osobą z uprawnieniami do projektowania w specjalności Inżynieryjnej drogowej lub odpowiadające im uprawnienia w specjalności konstrukcyjno-budowlanej w zakresie niezbędnym do wykonania przedmiotu zamówienia lub odpowiadające im równoważne uprawnienia • jedną osobą z uprawnieniami do projektowania w specjalności elektrycznej w zakresie sieci, instalacji i urządzeń elektrycznych i elektroenergetycznych w zakresie niezbędnym do wykonania przedmiotu zamówienia lub odpowiadające im równoważne uprawnienia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Informacje dodatkowe: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III.2) PODSTAWY WYKLUCZENIA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 xml:space="preserve">III.2.1) Podstawy wykluczenia określone w art. 24 ust. 1 ustawy </w:t>
      </w:r>
      <w:proofErr w:type="spellStart"/>
      <w:r w:rsidRPr="00FA04D2">
        <w:rPr>
          <w:rFonts w:ascii="Times New Roman" w:hAnsi="Times New Roman" w:cs="Times New Roman"/>
          <w:sz w:val="16"/>
          <w:szCs w:val="16"/>
        </w:rPr>
        <w:t>Pzp</w:t>
      </w:r>
      <w:proofErr w:type="spellEnd"/>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 xml:space="preserve">III.2.2) Zamawiający przewiduje wykluczenie wykonawcy na podstawie art. 24 ust. 5 ustawy </w:t>
      </w:r>
      <w:proofErr w:type="spellStart"/>
      <w:r w:rsidRPr="00FA04D2">
        <w:rPr>
          <w:rFonts w:ascii="Times New Roman" w:hAnsi="Times New Roman" w:cs="Times New Roman"/>
          <w:sz w:val="16"/>
          <w:szCs w:val="16"/>
        </w:rPr>
        <w:t>Pzp</w:t>
      </w:r>
      <w:proofErr w:type="spellEnd"/>
      <w:r w:rsidRPr="00FA04D2">
        <w:rPr>
          <w:rFonts w:ascii="Times New Roman" w:hAnsi="Times New Roman" w:cs="Times New Roman"/>
          <w:sz w:val="16"/>
          <w:szCs w:val="16"/>
        </w:rPr>
        <w:t xml:space="preserve"> Tak Zamawiający przewiduje następujące fakultatywne podstawy wykluczenia: Tak (podstawa wykluczenia określona w a</w:t>
      </w:r>
      <w:r w:rsidRPr="00FA04D2">
        <w:rPr>
          <w:rFonts w:ascii="Times New Roman" w:hAnsi="Times New Roman" w:cs="Times New Roman"/>
          <w:sz w:val="16"/>
          <w:szCs w:val="16"/>
        </w:rPr>
        <w:t xml:space="preserve">rt. 24 ust. 5 pkt 1 ustawy </w:t>
      </w:r>
      <w:proofErr w:type="spellStart"/>
      <w:r w:rsidRPr="00FA04D2">
        <w:rPr>
          <w:rFonts w:ascii="Times New Roman" w:hAnsi="Times New Roman" w:cs="Times New Roman"/>
          <w:sz w:val="16"/>
          <w:szCs w:val="16"/>
        </w:rPr>
        <w:t>Pzp</w:t>
      </w:r>
      <w:proofErr w:type="spellEnd"/>
      <w:r w:rsidRPr="00FA04D2">
        <w:rPr>
          <w:rFonts w:ascii="Times New Roman" w:hAnsi="Times New Roman" w:cs="Times New Roman"/>
          <w:sz w:val="16"/>
          <w:szCs w:val="16"/>
        </w:rPr>
        <w:t>)</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 xml:space="preserve">Tak (podstawa wykluczenia określona w art. 24 ust. 5 pkt 8 ustawy </w:t>
      </w:r>
      <w:proofErr w:type="spellStart"/>
      <w:r w:rsidRPr="00FA04D2">
        <w:rPr>
          <w:rFonts w:ascii="Times New Roman" w:hAnsi="Times New Roman" w:cs="Times New Roman"/>
          <w:sz w:val="16"/>
          <w:szCs w:val="16"/>
        </w:rPr>
        <w:t>Pzp</w:t>
      </w:r>
      <w:proofErr w:type="spellEnd"/>
      <w:r w:rsidRPr="00FA04D2">
        <w:rPr>
          <w:rFonts w:ascii="Times New Roman" w:hAnsi="Times New Roman" w:cs="Times New Roman"/>
          <w:sz w:val="16"/>
          <w:szCs w:val="16"/>
        </w:rPr>
        <w:t>)</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III.3) WYKAZ OŚWIADCZEŃ SKŁADANYCH PRZEZ WYKONAWCĘ W CELU WSTĘPNEGO POTWIERDZENIA, ŻE NIE PODLEGA ON WYKLUCZENIU ORAZ SPEŁNIA WARUNKI UDZIAŁU W POSTĘPOWANIU ORAZ SPEŁNIA KRYTERIA SELEKCJI</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Oświadczenie o niepodleganiu wykluczeniu oraz spełnianiu warunków udziału w postępowaniu</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Tak</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Oświadczenie o spełnianiu kryteriów selekcji</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III.4) WYKAZ OŚWIADCZEŃ LUB DOKUMENTÓW , SKŁADANYCH PRZEZ WYKONAWCĘ W POSTĘPOWANIU NA WEZWANIE ZAMAWIAJACEGO W CELU POTWIERDZENIA OKOLICZNOŚCI, O KTÓRYCH MOWA W ART. 25 UST. 1 PKT 3 USTAWY PZP:</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Zgodnie z SIWZ</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III.5) WYKAZ OŚWIADCZEŃ LUB DOKUMENTÓW SKŁADANYCH PRZEZ WYKONAWCĘ W POSTĘPOWANIU NA WEZWANIE ZAMAWIAJACEGO W CELU POTWIERDZENIA OKOLICZNOŚCI, O KTÓRYCH MOWA W ART. 25 UST. 1 PKT 1 USTAWY PZP</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III.5.1) W ZAKRESIE SPEŁNIANIA WARUNKÓW UDZIAŁU W POSTĘPOWANIU:</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Zgodnie z SIWZ</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III.5.2) W ZAKRESIE KRYTERIÓW SELEKCJI:</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III.6) WYKAZ OŚWIADCZEŃ LUB DOKUMENTÓW SKŁADANYCH PRZEZ WYKONAWCĘ W POSTĘPOWANIU NA WEZWANIE ZAMAWIAJACEGO W CELU POTWIERDZENIA OKOLICZNOŚCI, O KTÓRYCH MOWA W ART. 25 UST. 1 PKT 2 USTAWY PZP</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Zgodnie z SIWZ</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III.7) INNE DOKUMENTY NIE WYMIENIONE W pkt III.3) - III.6)</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SEKCJA IV: PROCEDURA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IV.1) OPIS</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IV.1.1) Tryb udzielenia zamówienia: Przetarg nieograniczony</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IV.1.2) Zamawiający żąda wniesienia wadium:</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Tak</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Informacja na temat wadium</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 xml:space="preserve">Wadium w wysokości 10 000,00 PLN (słownie: dziesięć tysięcy złotych 00/100) należy wnieść przed upływem terminu składania ofert. Wadium może być wnoszone w jednej lub kilku następujących formach: pieniądzu, poręczeniach bankowych lub poręczeniach spółdzielczej kasy oszczędnościowo- kredytowej, z tym że poręczenie kasy jest zawsze poręczeniem pieniężnym; gwarancjach bankowych; gwarancjach ubezpieczeniowych; poręczeniach udzielanych przez podmioty, o których mowa w art. 6b ust. 5 pkt 2 ustawy z dnia 9 listopada 2000r. o utworzeniu Polskiej Agencji Rozwoju Przedsiębiorczości (Dz. U. z 2014 r. poz. 1804 oraz z 2015 r. poz. 978 i 1240). Dowód wniesienia wadium w oryginale należy załączyć do oferty jeżeli wadium zostało wniesione w formie nie pieniężnej. Wadium wnoszone w pieniądzu wpłaca się przelewem na rachunek bankowy: Nr rachunku 65 1020 2629 0000 9502 0365 9810 z dopiskiem „Wadium” „Przebudowa ulicy Nowej w Pińczowie” i znak sprawy: ZP.271.37.2020 Wadium wniesione w pieniądzu zamawiający przechowuje na rachunku bankowym. Zamawiający zwraca wadium wszystkim wykonawcom niezwłocznie po wyborze oferty najkorzystniejszej lub unieważnieniu postępowania, z wyjątkiem wykonawcy, którego oferta została wybrana jako najkorzystniejsza, z zastrzeżeniem art. 46 ust. 4a ustawy Prawo zamówień publicznych. Zamawiający zwraca niezwłocznie wadium, na wniosek wykonawcy, który wycofał ofertę przed upływem terminu składania ofert. Zamawiający żąda ponownego wniesienia wadium przez wykonawcę, któremu zwrócono wadium, jeżeli w wyniku rozstrzygnięcia odwołania jego oferta została wybrana jako najkorzystniejsza. Wykonawca wnosi wadium w terminie określonym przez zamawiającego. Zamawiający zatrzyma wadium wraz z odsetkami, jeżeli: Wykonawca, którego oferta zostanie wybrana odmówi podpisania umowy w sprawie zamówienia publicznego na warunkach określonych w ofercie; Wykonawca, którego oferta zostanie wybrana nie wniesie wymaganego zabezpieczenia należytego wykonania umowy; wykonawca w odpowiedzi na wezwanie, o którym mowa w art. 26 ust. 3 i </w:t>
      </w:r>
      <w:proofErr w:type="spellStart"/>
      <w:r w:rsidRPr="00FA04D2">
        <w:rPr>
          <w:rFonts w:ascii="Times New Roman" w:hAnsi="Times New Roman" w:cs="Times New Roman"/>
          <w:sz w:val="16"/>
          <w:szCs w:val="16"/>
        </w:rPr>
        <w:t>За</w:t>
      </w:r>
      <w:proofErr w:type="spellEnd"/>
      <w:r w:rsidRPr="00FA04D2">
        <w:rPr>
          <w:rFonts w:ascii="Times New Roman" w:hAnsi="Times New Roman" w:cs="Times New Roman"/>
          <w:sz w:val="16"/>
          <w:szCs w:val="16"/>
        </w:rPr>
        <w:t>,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zawarcie umowy w sprawie zamówienia publicznego stanie się niemożliwe z przyczyn</w:t>
      </w:r>
      <w:r w:rsidRPr="00FA04D2">
        <w:rPr>
          <w:rFonts w:ascii="Times New Roman" w:hAnsi="Times New Roman" w:cs="Times New Roman"/>
          <w:sz w:val="16"/>
          <w:szCs w:val="16"/>
        </w:rPr>
        <w:t xml:space="preserve"> leżących po stronie Wykonawcy.</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IV.1.3) Przewiduje się udzielenie zaliczek na poczet wykonania zamówienia: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Należy podać informacj</w:t>
      </w:r>
      <w:r w:rsidRPr="00FA04D2">
        <w:rPr>
          <w:rFonts w:ascii="Times New Roman" w:hAnsi="Times New Roman" w:cs="Times New Roman"/>
          <w:sz w:val="16"/>
          <w:szCs w:val="16"/>
        </w:rPr>
        <w:t>e na temat udzielania zaliczek:</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lastRenderedPageBreak/>
        <w:t>IV.1.4) Wymaga się złożenia ofert w postaci katalogów elektronicznych lub dołączenia do ofert katalogów elektronicznych:</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Dopuszcza się złożenie ofert w postaci katalogów elektronicznych lub dołączenia do ofert katalogów elektronicznych:</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Informacje dodatkowe: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IV.1.5.) Wymaga się złożenia oferty wariantowej:</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 xml:space="preserve">Dopuszcza </w:t>
      </w:r>
      <w:r w:rsidRPr="00FA04D2">
        <w:rPr>
          <w:rFonts w:ascii="Times New Roman" w:hAnsi="Times New Roman" w:cs="Times New Roman"/>
          <w:sz w:val="16"/>
          <w:szCs w:val="16"/>
        </w:rPr>
        <w:t>się złożenie oferty wariantowej</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Złożenie oferty wariantowej dopuszcza się tylko z jednoczesny</w:t>
      </w:r>
      <w:r w:rsidRPr="00FA04D2">
        <w:rPr>
          <w:rFonts w:ascii="Times New Roman" w:hAnsi="Times New Roman" w:cs="Times New Roman"/>
          <w:sz w:val="16"/>
          <w:szCs w:val="16"/>
        </w:rPr>
        <w:t>m złożeniem oferty zasadniczej:</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IV.1.6) Przewidywana liczba wykonawców, którzy zostaną zaproszeni do udziału w postępowaniu</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(przetarg ograniczony, negocjacje z ogłoszeniem, dialog konkurencyjny, partnerstwo innowacyjne)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 xml:space="preserve">Liczba wykonawców  </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Przewidywana minimalna liczba wykonawców</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 xml:space="preserve">Maksymalna liczba wykonawców  </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Kryteria selekcji wykonawców:</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IV.1.7) Informacje na temat umowy ramowej lub dynamicznego systemu zakupów:</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Umowa ramowa będzie zawarta: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Czy przewiduje się ograniczenie li</w:t>
      </w:r>
      <w:r w:rsidRPr="00FA04D2">
        <w:rPr>
          <w:rFonts w:ascii="Times New Roman" w:hAnsi="Times New Roman" w:cs="Times New Roman"/>
          <w:sz w:val="16"/>
          <w:szCs w:val="16"/>
        </w:rPr>
        <w:t>czby uczestników umowy ramowej:</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Przewidziana maksymalna licz</w:t>
      </w:r>
      <w:r w:rsidRPr="00FA04D2">
        <w:rPr>
          <w:rFonts w:ascii="Times New Roman" w:hAnsi="Times New Roman" w:cs="Times New Roman"/>
          <w:sz w:val="16"/>
          <w:szCs w:val="16"/>
        </w:rPr>
        <w:t>ba uczestników umowy ramowej:</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Informacje dodatkowe: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Zamówienie obejmuje ustanowienie dynamicznego systemu zakupów:</w:t>
      </w:r>
    </w:p>
    <w:p w:rsidR="00FA04D2" w:rsidRPr="00FA04D2" w:rsidRDefault="00FA04D2" w:rsidP="00FA04D2">
      <w:pPr>
        <w:spacing w:after="0"/>
        <w:rPr>
          <w:rFonts w:ascii="Times New Roman" w:hAnsi="Times New Roman" w:cs="Times New Roman"/>
          <w:sz w:val="16"/>
          <w:szCs w:val="16"/>
        </w:rPr>
      </w:pP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Adres strony internetowej, na której będą zamieszczone dodatkowe informacje dotycząc</w:t>
      </w:r>
      <w:r w:rsidRPr="00FA04D2">
        <w:rPr>
          <w:rFonts w:ascii="Times New Roman" w:hAnsi="Times New Roman" w:cs="Times New Roman"/>
          <w:sz w:val="16"/>
          <w:szCs w:val="16"/>
        </w:rPr>
        <w:t>e dynamicznego systemu zakupów:</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Informacje dodatkowe: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W ramach umowy ramowej/dynamicznego systemu zakupów dopuszcza się złożenie ofert w fo</w:t>
      </w:r>
      <w:r w:rsidRPr="00FA04D2">
        <w:rPr>
          <w:rFonts w:ascii="Times New Roman" w:hAnsi="Times New Roman" w:cs="Times New Roman"/>
          <w:sz w:val="16"/>
          <w:szCs w:val="16"/>
        </w:rPr>
        <w:t>rmie katalogów elektronicznych:</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Przewiduje się pobranie ze złożonych katalogów elektronicznych informacji potrzebnych do sporządzenia ofert w ramach umowy ramowej/dynam</w:t>
      </w:r>
      <w:r w:rsidRPr="00FA04D2">
        <w:rPr>
          <w:rFonts w:ascii="Times New Roman" w:hAnsi="Times New Roman" w:cs="Times New Roman"/>
          <w:sz w:val="16"/>
          <w:szCs w:val="16"/>
        </w:rPr>
        <w:t>icznego systemu zakupów:</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IV.1.8) Aukcja elektroniczna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Przewidziane jest przeprowadzenie aukcji elektronicznej (przetarg nieograniczony, przetarg ograniczony, negocjacje z ogłoszeniem) 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Należy podać adres strony internetowej, na k</w:t>
      </w:r>
      <w:r w:rsidRPr="00FA04D2">
        <w:rPr>
          <w:rFonts w:ascii="Times New Roman" w:hAnsi="Times New Roman" w:cs="Times New Roman"/>
          <w:sz w:val="16"/>
          <w:szCs w:val="16"/>
        </w:rPr>
        <w:t>tórej aukcja będzie prowadzona: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Należy wskazać elementy, których wartości będą przedmiotem aukcji elektronicznej:</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Przewiduje się ograniczenia co do przedstawionych wartości, wynikające z opisu przedmiotu zamówie</w:t>
      </w:r>
      <w:r w:rsidRPr="00FA04D2">
        <w:rPr>
          <w:rFonts w:ascii="Times New Roman" w:hAnsi="Times New Roman" w:cs="Times New Roman"/>
          <w:sz w:val="16"/>
          <w:szCs w:val="16"/>
        </w:rPr>
        <w:t>nia: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Należy podać, które informacje zostaną udostępnione wykonawcom w trakcie aukcji elektronicznej oraz jaki będzie termin ich udostępnienia: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Informacje dotyczące przebiegu aukcji elektronicznej:</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Jaki jest przewidziany sposób postępowania w toku aukcji elektronicznej i jakie będą warunki, na jakich wykonawcy będą mogli licytować (minimalne wysokości postąpień):</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Informacje dotyczące wykorzystywanego sprzętu elektronicznego, rozwiązań i specyfikacji technicznych w zakresie połączeń:</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Wymagania dotyczące rejestracji i identyfikacji wykonawców w aukcji elektronicznej:</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Informacje o liczbie etapów aukcji elekt</w:t>
      </w:r>
      <w:r w:rsidRPr="00FA04D2">
        <w:rPr>
          <w:rFonts w:ascii="Times New Roman" w:hAnsi="Times New Roman" w:cs="Times New Roman"/>
          <w:sz w:val="16"/>
          <w:szCs w:val="16"/>
        </w:rPr>
        <w:t>ronicznej i czasie ich trwania: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Czas trwania: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Czy wykonawcy, którzy nie złożyli nowych postąpień, zostaną zakwalifikowani do następnego etapu:</w:t>
      </w:r>
    </w:p>
    <w:p w:rsidR="00FA04D2" w:rsidRPr="00FA04D2" w:rsidRDefault="00FA04D2" w:rsidP="00FA04D2">
      <w:pPr>
        <w:spacing w:after="0"/>
        <w:rPr>
          <w:rFonts w:ascii="Times New Roman" w:hAnsi="Times New Roman" w:cs="Times New Roman"/>
          <w:sz w:val="16"/>
          <w:szCs w:val="16"/>
        </w:rPr>
      </w:pPr>
      <w:proofErr w:type="spellStart"/>
      <w:r w:rsidRPr="00FA04D2">
        <w:rPr>
          <w:rFonts w:ascii="Times New Roman" w:hAnsi="Times New Roman" w:cs="Times New Roman"/>
          <w:sz w:val="16"/>
          <w:szCs w:val="16"/>
        </w:rPr>
        <w:t>Waru</w:t>
      </w:r>
      <w:r w:rsidRPr="00FA04D2">
        <w:rPr>
          <w:rFonts w:ascii="Times New Roman" w:hAnsi="Times New Roman" w:cs="Times New Roman"/>
          <w:sz w:val="16"/>
          <w:szCs w:val="16"/>
        </w:rPr>
        <w:t>ki</w:t>
      </w:r>
      <w:proofErr w:type="spellEnd"/>
      <w:r w:rsidRPr="00FA04D2">
        <w:rPr>
          <w:rFonts w:ascii="Times New Roman" w:hAnsi="Times New Roman" w:cs="Times New Roman"/>
          <w:sz w:val="16"/>
          <w:szCs w:val="16"/>
        </w:rPr>
        <w:t xml:space="preserve"> zam</w:t>
      </w:r>
      <w:r w:rsidRPr="00FA04D2">
        <w:rPr>
          <w:rFonts w:ascii="Times New Roman" w:hAnsi="Times New Roman" w:cs="Times New Roman"/>
          <w:sz w:val="16"/>
          <w:szCs w:val="16"/>
        </w:rPr>
        <w:t>knięcia aukcji elektronicznej:</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IV.2) KRYTERIA OCENY OFERT</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IV.2.1) Kryteria oceny ofert:</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IV.2.2) Kryteria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Kryteria</w:t>
      </w:r>
      <w:r w:rsidRPr="00FA04D2">
        <w:rPr>
          <w:rFonts w:ascii="Times New Roman" w:hAnsi="Times New Roman" w:cs="Times New Roman"/>
          <w:sz w:val="16"/>
          <w:szCs w:val="16"/>
        </w:rPr>
        <w:tab/>
        <w:t>Znaczenie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cena</w:t>
      </w:r>
      <w:r w:rsidRPr="00FA04D2">
        <w:rPr>
          <w:rFonts w:ascii="Times New Roman" w:hAnsi="Times New Roman" w:cs="Times New Roman"/>
          <w:sz w:val="16"/>
          <w:szCs w:val="16"/>
        </w:rPr>
        <w:tab/>
        <w:t>60,00</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Wydłużony okres udz</w:t>
      </w:r>
      <w:r w:rsidRPr="00FA04D2">
        <w:rPr>
          <w:rFonts w:ascii="Times New Roman" w:hAnsi="Times New Roman" w:cs="Times New Roman"/>
          <w:sz w:val="16"/>
          <w:szCs w:val="16"/>
        </w:rPr>
        <w:t>ielonej gwarancji jakości</w:t>
      </w:r>
      <w:r w:rsidRPr="00FA04D2">
        <w:rPr>
          <w:rFonts w:ascii="Times New Roman" w:hAnsi="Times New Roman" w:cs="Times New Roman"/>
          <w:sz w:val="16"/>
          <w:szCs w:val="16"/>
        </w:rPr>
        <w:tab/>
        <w:t>40,00</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 xml:space="preserve">IV.2.3) Zastosowanie procedury, o której mowa w art. 24aa ust. 1 ustawy </w:t>
      </w:r>
      <w:proofErr w:type="spellStart"/>
      <w:r w:rsidRPr="00FA04D2">
        <w:rPr>
          <w:rFonts w:ascii="Times New Roman" w:hAnsi="Times New Roman" w:cs="Times New Roman"/>
          <w:sz w:val="16"/>
          <w:szCs w:val="16"/>
        </w:rPr>
        <w:t>Pzp</w:t>
      </w:r>
      <w:proofErr w:type="spellEnd"/>
      <w:r w:rsidRPr="00FA04D2">
        <w:rPr>
          <w:rFonts w:ascii="Times New Roman" w:hAnsi="Times New Roman" w:cs="Times New Roman"/>
          <w:sz w:val="16"/>
          <w:szCs w:val="16"/>
        </w:rPr>
        <w:t xml:space="preserve"> (przetarg nieograniczony)</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Tak</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IV.3) Negocjacje z ogłoszeniem, dialog konkurencyjny, partnerstwo innowacyjne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IV.3.1) Informacje na temat negocjacji z ogłoszeniem</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Minimalne wymagania, które m</w:t>
      </w:r>
      <w:r w:rsidRPr="00FA04D2">
        <w:rPr>
          <w:rFonts w:ascii="Times New Roman" w:hAnsi="Times New Roman" w:cs="Times New Roman"/>
          <w:sz w:val="16"/>
          <w:szCs w:val="16"/>
        </w:rPr>
        <w:t>uszą spełniać wszystkie oferty:</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Przewidziane jest zastrzeżenie prawa do udzielenia zamówienia na podstawie ofert wstępnych bez przeprowadzenia negocjacji</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Przewidziany jest podział negocjacji na etapy w celu ograniczenia liczby ofert:</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 xml:space="preserve">Należy podać informacje na temat etapów negocjacji (w </w:t>
      </w:r>
      <w:r w:rsidRPr="00FA04D2">
        <w:rPr>
          <w:rFonts w:ascii="Times New Roman" w:hAnsi="Times New Roman" w:cs="Times New Roman"/>
          <w:sz w:val="16"/>
          <w:szCs w:val="16"/>
        </w:rPr>
        <w:t>tym liczbę etapów):</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Informacje dodatkowe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IV.3.2) Informacje na temat dialogu konkurencyjnego</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Opis potrzeb i wymagań zamawiającego lub informacja o</w:t>
      </w:r>
      <w:r w:rsidRPr="00FA04D2">
        <w:rPr>
          <w:rFonts w:ascii="Times New Roman" w:hAnsi="Times New Roman" w:cs="Times New Roman"/>
          <w:sz w:val="16"/>
          <w:szCs w:val="16"/>
        </w:rPr>
        <w:t xml:space="preserve"> sposobie uzyskania tego opisu:</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 xml:space="preserve">Informacja o wysokości nagród dla wykonawców, którzy podczas dialogu konkurencyjnego przedstawili rozwiązania stanowiące podstawę do składania ofert, jeżeli </w:t>
      </w:r>
      <w:r w:rsidRPr="00FA04D2">
        <w:rPr>
          <w:rFonts w:ascii="Times New Roman" w:hAnsi="Times New Roman" w:cs="Times New Roman"/>
          <w:sz w:val="16"/>
          <w:szCs w:val="16"/>
        </w:rPr>
        <w:t>zamawiający przewiduje nagrody:</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Ws</w:t>
      </w:r>
      <w:r w:rsidRPr="00FA04D2">
        <w:rPr>
          <w:rFonts w:ascii="Times New Roman" w:hAnsi="Times New Roman" w:cs="Times New Roman"/>
          <w:sz w:val="16"/>
          <w:szCs w:val="16"/>
        </w:rPr>
        <w:t>tępny harmonogram postępowania: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Podział dialogu na etapy w celu ograniczenia liczby rozwiązań:</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Należy podać informacje na temat etapów di</w:t>
      </w:r>
      <w:r w:rsidRPr="00FA04D2">
        <w:rPr>
          <w:rFonts w:ascii="Times New Roman" w:hAnsi="Times New Roman" w:cs="Times New Roman"/>
          <w:sz w:val="16"/>
          <w:szCs w:val="16"/>
        </w:rPr>
        <w:t>alogu:</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Informacje dodatkowe: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lastRenderedPageBreak/>
        <w:t>IV.3.3) Informacje na temat partnerstwa innowacyjnego</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Elementy opisu przedmiotu zamówienia definiujące minimalne wymagania, którym mus</w:t>
      </w:r>
      <w:r w:rsidRPr="00FA04D2">
        <w:rPr>
          <w:rFonts w:ascii="Times New Roman" w:hAnsi="Times New Roman" w:cs="Times New Roman"/>
          <w:sz w:val="16"/>
          <w:szCs w:val="16"/>
        </w:rPr>
        <w:t>zą odpowiadać wszystkie oferty:</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Podział negocjacji na etapy w celu ograniczeniu liczby ofert podlegających negocjacjom poprzez zastosowanie kryteriów oceny ofert wskazanych w specyfikacji</w:t>
      </w:r>
      <w:r w:rsidRPr="00FA04D2">
        <w:rPr>
          <w:rFonts w:ascii="Times New Roman" w:hAnsi="Times New Roman" w:cs="Times New Roman"/>
          <w:sz w:val="16"/>
          <w:szCs w:val="16"/>
        </w:rPr>
        <w:t xml:space="preserve"> istotnych warunków zamówienia: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Informacje dodatkowe: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IV.4) Licytacja elektroniczna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Adres strony internetowej, na której będzie prowadzona licytacja elektroniczna: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Adres strony internetowej, na której jest dostępny opis przedmiotu zamówienia w licytacji elektronicznej:</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Wymagania dotyczące rejestracji i identyfikacji wykonawców w licytacji elektronicznej, w tym wymagania techniczne urządzeń informatycznych:</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Sposób postępowania w toku licytacji elektronicznej, w tym określenie minimalnych wysokości postąpień:</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Informacje o liczbie etapów licytacji elektronicznej i czasie ich trwania: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Czas trw</w:t>
      </w:r>
      <w:r w:rsidRPr="00FA04D2">
        <w:rPr>
          <w:rFonts w:ascii="Times New Roman" w:hAnsi="Times New Roman" w:cs="Times New Roman"/>
          <w:sz w:val="16"/>
          <w:szCs w:val="16"/>
        </w:rPr>
        <w:t>ania: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Wykonawcy, którzy nie złożyli nowych postąpień, zostaną zakwalifikowani do następnego etapu:</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Termin składania wniosków o dopuszczenie do udziału w licytacji elektronicznej:</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Data: godzina:</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Termin otwarcia licytacji elektronicznej:</w:t>
      </w:r>
    </w:p>
    <w:p w:rsidR="00FA04D2" w:rsidRPr="00FA04D2" w:rsidRDefault="00FA04D2" w:rsidP="00FA04D2">
      <w:pPr>
        <w:spacing w:after="0"/>
        <w:rPr>
          <w:rFonts w:ascii="Times New Roman" w:hAnsi="Times New Roman" w:cs="Times New Roman"/>
          <w:sz w:val="16"/>
          <w:szCs w:val="16"/>
        </w:rPr>
      </w:pPr>
      <w:proofErr w:type="spellStart"/>
      <w:r w:rsidRPr="00FA04D2">
        <w:rPr>
          <w:rFonts w:ascii="Times New Roman" w:hAnsi="Times New Roman" w:cs="Times New Roman"/>
          <w:sz w:val="16"/>
          <w:szCs w:val="16"/>
        </w:rPr>
        <w:t>Ter</w:t>
      </w:r>
      <w:r w:rsidRPr="00FA04D2">
        <w:rPr>
          <w:rFonts w:ascii="Times New Roman" w:hAnsi="Times New Roman" w:cs="Times New Roman"/>
          <w:sz w:val="16"/>
          <w:szCs w:val="16"/>
        </w:rPr>
        <w:t>in</w:t>
      </w:r>
      <w:proofErr w:type="spellEnd"/>
      <w:r w:rsidRPr="00FA04D2">
        <w:rPr>
          <w:rFonts w:ascii="Times New Roman" w:hAnsi="Times New Roman" w:cs="Times New Roman"/>
          <w:sz w:val="16"/>
          <w:szCs w:val="16"/>
        </w:rPr>
        <w:t xml:space="preserve"> i warunki zamkn</w:t>
      </w:r>
      <w:r w:rsidRPr="00FA04D2">
        <w:rPr>
          <w:rFonts w:ascii="Times New Roman" w:hAnsi="Times New Roman" w:cs="Times New Roman"/>
          <w:sz w:val="16"/>
          <w:szCs w:val="16"/>
        </w:rPr>
        <w:t>ięcia licytacji elektronicznej:</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 xml:space="preserve">Istotne dla stron postanowienia, które zostaną wprowadzone do treści zawieranej umowy w sprawie zamówienia publicznego, albo ogólne </w:t>
      </w:r>
      <w:r w:rsidRPr="00FA04D2">
        <w:rPr>
          <w:rFonts w:ascii="Times New Roman" w:hAnsi="Times New Roman" w:cs="Times New Roman"/>
          <w:sz w:val="16"/>
          <w:szCs w:val="16"/>
        </w:rPr>
        <w:t>warunki umowy, albo wzór umowy:</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Wymagania dotyczące zabezpieczenia należytego wykonania</w:t>
      </w:r>
      <w:r w:rsidRPr="00FA04D2">
        <w:rPr>
          <w:rFonts w:ascii="Times New Roman" w:hAnsi="Times New Roman" w:cs="Times New Roman"/>
          <w:sz w:val="16"/>
          <w:szCs w:val="16"/>
        </w:rPr>
        <w:t xml:space="preserve"> umowy:</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Informacje dodatkowe: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IV.5) ZMIANA UMOWY</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Przewiduje się istotne zmiany postanowień zawartej umowy w stosunku do treści oferty, na podstawie której dokonano wyboru wykonawcy: Tak</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Należy wskazać zakres, charakter zmian oraz warunki wprowadzenia zmian:</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 xml:space="preserve">1. Dopuszcza się stosowanie robót zamiennych w następujących okolicznościach; a) na wniosek Wykonawcy, za zgodą Zamawiającego, w trakcie prowadzenia robót, mogą być dokonywane zmiany technologii wykonania elementów robót. 2. Zmiana terminu, która wymaga akceptacji Zamawiającego nastąpi w następujących okolicznościach; a) przekroczenia przewidzianych przepisami prawa terminów trwania procedur administracyjnych; dotyczących pozwolenia na budowę i pozwolenia na użytkowanie obiektu liczonych zgodnie z zasadami określonymi w przepisach prawa, w tym w kodeksie postępowania administracyjnego, b) warunków atmosferycznych odbiegających od typowych (np. długotrwałe, obfite deszcze, niskie temperatury w dzień i w nocy, przymrozki, wysokie temperatury i inne utrzymujące się dłużej niż 5 dni), uniemożliwiające wykonanie przedmiotu zamówienia c) prace objęte umową, zostały wstrzymane przez właściwy organ, co uniemożliwia terminowe zakończenie realizacji przedmiotu umowy, d) wystąpienia niebezpieczeństwa kolizji z planowanymi lub równolegle prowadzonymi przez inne podmioty inwestycjami w zakresie niezbędnym do uniknięcia lub usunięcia tych kolizji. 3. Zmiana podwykonawcy - na pisemny wniosek Wykonawcy, dopuszcza się zmianę podwykonawcy, wprowadzenie nowego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Zmiany podwykonawcy można dokonać jedynie, jeżeli wykonywanie części robót przez podwykonawcę zostało wskazane przez Wykonawcę w ofercie, 4. Zmiana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c) wystąpienia warunków terenu budowy odbiegających w sposób istotny od przyjętych w dokumentacji projektowej,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Zmiany ilości lub parametrów, zawarte w opisie ogólnym Zamówienia, jakie mogą wystąpić w trakcie opracowania projektu oraz jakie wynikną z optymalizacji przyjętych rozwiązań w tym elementów wynikających z uzyskania nowej decyzji środowiskowej (jeżeli będzie konieczna) nie będą powodowały zmiany zaakceptowanej kwoty kontraktowej oraz nie mogą wpłynąć na przedłużenie czasu ukończenia przedmiotu zamówienia. 5. Zmiana osób odpowiedzialnych za kontakty i nadzór nad przedmiotem umowy, których nie można było przewidzieć w chwili sporządzenia niniejszej specyfikacji i w chwili zawarcia umowy, a których zmiana ma bezpośredni wpływ na wykonanie umowy np. gdyby wskutek wydarzeń losowych osoby wskazane w umowie nie mogły pełnić swoich czynności w okresie obowiązywania umowy. W przypadku osób sprawujących nadzór nad realizacją umowy ze strony Wykonawcy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 6. Zmiany prowadzące do likwidacji oczywistych omyłek pisarskich i rachunkowych w treści umowy, 7. Zmiany wynagrodzenia w przypadku: a) zmiany obowiązującej stawki podatku od towarów i usług (VAT); b) zmiany wysokości minimalnego wynagrodzenia za pracę albo wysokości minimalnej stawki godzinowej, ustalonego na podstawie przepisów ustawy z dnia 10 października 2002r. o minimalnym wynagrodzeniu za pracę; c) zmiany zasad podlegania ubezpieczeniom społecznym lub ubezpieczeniu zdrowotnemu lub wysokości stawki składki na ubezpieczenia społeczne lub zdrowotne - jeżeli zmiany te będą miały wpływ na koszty wykonania zamówienia przez Wykonawcę. </w:t>
      </w:r>
      <w:r w:rsidRPr="00FA04D2">
        <w:rPr>
          <w:rFonts w:ascii="Times New Roman" w:hAnsi="Times New Roman" w:cs="Times New Roman"/>
          <w:sz w:val="16"/>
          <w:szCs w:val="16"/>
        </w:rPr>
        <w:lastRenderedPageBreak/>
        <w:t xml:space="preserve">8. W przypadkach określonych w pkt 6 Wykonawca jest zobowiązany dołączyć do wniosku dokumenty, z których będzie wynikać, w jakim zakresie zmiany te mają wpływ na koszty wykonania przedmiotu Umowy, w szczególności: - pisemne zestawienie wynagrodzeń lub wysokości stawek godzinowych (zarówno przed jak i po zmianie) pracowników realizujących przedmiot Umowy, wraz z określeniem zakresu (części etatu), w jakim wykonują oni prace bezpośrednio związane z realizacją przedmiotu Umowy oraz części wynagrodzenia odpowiadającej temu zakresowi - w przypadku zmiany, o której w pkt b), lub - pisemne zestawienie wynagrodzeń lub wysokości stawek godzinowych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c). 9. Przekształcenia Wykonawcy będącego osoba prawną lub spółką osobową lub cywilną w inna spółkę prawa handlowego w trybie przekształcenia spółki zgodnie z przepisami Ustawy z dnia 15 września 2000r. - Kodeks spółek handlowych (T. j. – Dz. U. z 2013r., poz. 1030 z </w:t>
      </w:r>
      <w:proofErr w:type="spellStart"/>
      <w:r w:rsidRPr="00FA04D2">
        <w:rPr>
          <w:rFonts w:ascii="Times New Roman" w:hAnsi="Times New Roman" w:cs="Times New Roman"/>
          <w:sz w:val="16"/>
          <w:szCs w:val="16"/>
        </w:rPr>
        <w:t>późn</w:t>
      </w:r>
      <w:proofErr w:type="spellEnd"/>
      <w:r w:rsidRPr="00FA04D2">
        <w:rPr>
          <w:rFonts w:ascii="Times New Roman" w:hAnsi="Times New Roman" w:cs="Times New Roman"/>
          <w:sz w:val="16"/>
          <w:szCs w:val="16"/>
        </w:rPr>
        <w:t>. zm.).</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w:t>
      </w:r>
      <w:r w:rsidRPr="00FA04D2">
        <w:rPr>
          <w:rFonts w:ascii="Times New Roman" w:hAnsi="Times New Roman" w:cs="Times New Roman"/>
          <w:sz w:val="16"/>
          <w:szCs w:val="16"/>
        </w:rPr>
        <w:t>V.6) INFORMACJE ADMINISTRACYJNE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IV.6.1) Sposób udostępniania informacji o charak</w:t>
      </w:r>
      <w:r w:rsidRPr="00FA04D2">
        <w:rPr>
          <w:rFonts w:ascii="Times New Roman" w:hAnsi="Times New Roman" w:cs="Times New Roman"/>
          <w:sz w:val="16"/>
          <w:szCs w:val="16"/>
        </w:rPr>
        <w:t>terze poufnym (jeżeli dotyczy):</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Środki służące ochronie i</w:t>
      </w:r>
      <w:r w:rsidRPr="00FA04D2">
        <w:rPr>
          <w:rFonts w:ascii="Times New Roman" w:hAnsi="Times New Roman" w:cs="Times New Roman"/>
          <w:sz w:val="16"/>
          <w:szCs w:val="16"/>
        </w:rPr>
        <w:t>nformacji o charakterze poufnym</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IV.6.2) Termin składania ofert lub wniosków o dopuszczenie do udziału w postępowaniu:</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Data: 2020-07-31, godzina: 10:00,</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Skrócenie terminu składania wniosków, ze względu na pilną potrzebę udzielenia zamówienia (przetarg nieograniczony, przetarg ograniczony, negocjacje z ogłoszeniem):</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Wskazać powody:</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Język lub języki, w jakich mogą być sporządzane oferty lub wnioski o dopuszc</w:t>
      </w:r>
      <w:r w:rsidRPr="00FA04D2">
        <w:rPr>
          <w:rFonts w:ascii="Times New Roman" w:hAnsi="Times New Roman" w:cs="Times New Roman"/>
          <w:sz w:val="16"/>
          <w:szCs w:val="16"/>
        </w:rPr>
        <w:t>zenie do udziału w postępowaniu</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IV.6.3) Termin związania ofertą: do: okres w dniach: 30 (od ostatecznego terminu składania ofert)</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IV.6.4) Przewiduje się unieważnienie postępowania o udzielenie zamówienia, w przypadku nieprzyznania środków, które miały być przeznaczone na sfinansowanie całości lub części zamówienia: Nie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IV.6.5) Informacje dodatkowe:</w:t>
      </w:r>
    </w:p>
    <w:p w:rsidR="00FA04D2" w:rsidRPr="00FA04D2" w:rsidRDefault="00FA04D2" w:rsidP="00FA04D2">
      <w:pPr>
        <w:spacing w:after="0"/>
        <w:rPr>
          <w:rFonts w:ascii="Times New Roman" w:hAnsi="Times New Roman" w:cs="Times New Roman"/>
          <w:sz w:val="16"/>
          <w:szCs w:val="16"/>
        </w:rPr>
      </w:pPr>
      <w:r w:rsidRPr="00FA04D2">
        <w:rPr>
          <w:rFonts w:ascii="Times New Roman" w:hAnsi="Times New Roman" w:cs="Times New Roman"/>
          <w:sz w:val="16"/>
          <w:szCs w:val="16"/>
        </w:rPr>
        <w:t>ZAŁĄCZNIK I - INFORMACJE DOTYCZĄCE OFERT CZĘŚCIOWYCH</w:t>
      </w:r>
    </w:p>
    <w:p w:rsidR="00FA04D2" w:rsidRPr="00FA04D2" w:rsidRDefault="00FA04D2" w:rsidP="00FA04D2">
      <w:pPr>
        <w:spacing w:after="0"/>
        <w:rPr>
          <w:rFonts w:ascii="Times New Roman" w:hAnsi="Times New Roman" w:cs="Times New Roman"/>
          <w:sz w:val="16"/>
          <w:szCs w:val="16"/>
        </w:rPr>
      </w:pPr>
    </w:p>
    <w:p w:rsidR="00FA04D2" w:rsidRPr="00FA04D2" w:rsidRDefault="00FA04D2" w:rsidP="00FA04D2">
      <w:pPr>
        <w:spacing w:after="0"/>
        <w:rPr>
          <w:rFonts w:ascii="Times New Roman" w:hAnsi="Times New Roman" w:cs="Times New Roman"/>
          <w:sz w:val="16"/>
          <w:szCs w:val="16"/>
        </w:rPr>
      </w:pPr>
    </w:p>
    <w:p w:rsidR="00FA04D2" w:rsidRPr="00FA04D2" w:rsidRDefault="00FA04D2" w:rsidP="00FA04D2">
      <w:pPr>
        <w:spacing w:after="0"/>
        <w:rPr>
          <w:rFonts w:ascii="Times New Roman" w:hAnsi="Times New Roman" w:cs="Times New Roman"/>
          <w:sz w:val="16"/>
          <w:szCs w:val="16"/>
        </w:rPr>
      </w:pPr>
    </w:p>
    <w:p w:rsidR="00FA04D2" w:rsidRPr="00FA04D2" w:rsidRDefault="00FA04D2" w:rsidP="00FA04D2">
      <w:pPr>
        <w:spacing w:after="0"/>
        <w:rPr>
          <w:rFonts w:ascii="Times New Roman" w:hAnsi="Times New Roman" w:cs="Times New Roman"/>
          <w:sz w:val="16"/>
          <w:szCs w:val="16"/>
        </w:rPr>
      </w:pPr>
    </w:p>
    <w:p w:rsidR="00FA04D2" w:rsidRPr="00FA04D2" w:rsidRDefault="00FA04D2" w:rsidP="00FA04D2">
      <w:pPr>
        <w:spacing w:after="0"/>
        <w:rPr>
          <w:rFonts w:ascii="Times New Roman" w:hAnsi="Times New Roman" w:cs="Times New Roman"/>
          <w:sz w:val="16"/>
          <w:szCs w:val="16"/>
        </w:rPr>
      </w:pPr>
    </w:p>
    <w:p w:rsidR="002C1A96" w:rsidRPr="00FA04D2" w:rsidRDefault="002C1A96" w:rsidP="00FA04D2">
      <w:pPr>
        <w:spacing w:after="0"/>
        <w:rPr>
          <w:rFonts w:ascii="Times New Roman" w:hAnsi="Times New Roman" w:cs="Times New Roman"/>
          <w:sz w:val="16"/>
          <w:szCs w:val="16"/>
        </w:rPr>
      </w:pPr>
      <w:bookmarkStart w:id="0" w:name="_GoBack"/>
      <w:bookmarkEnd w:id="0"/>
    </w:p>
    <w:sectPr w:rsidR="002C1A96" w:rsidRPr="00FA0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1A"/>
    <w:rsid w:val="002C1A96"/>
    <w:rsid w:val="002D691A"/>
    <w:rsid w:val="00FA0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3788</Words>
  <Characters>22733</Characters>
  <Application>Microsoft Office Word</Application>
  <DocSecurity>0</DocSecurity>
  <Lines>189</Lines>
  <Paragraphs>52</Paragraphs>
  <ScaleCrop>false</ScaleCrop>
  <Company/>
  <LinksUpToDate>false</LinksUpToDate>
  <CharactersWithSpaces>26469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Fatyga</dc:creator>
  <cp:keywords/>
  <dc:description/>
  <cp:lastModifiedBy>Przemysław Fatyga</cp:lastModifiedBy>
  <cp:revision>2</cp:revision>
  <dcterms:created xsi:type="dcterms:W3CDTF">2020-07-14T08:57:00Z</dcterms:created>
  <dcterms:modified xsi:type="dcterms:W3CDTF">2020-07-14T09:00:00Z</dcterms:modified>
</cp:coreProperties>
</file>