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7A" w:rsidRDefault="0059707A" w:rsidP="0059707A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O G Ł O S Z E N I E</w:t>
      </w:r>
    </w:p>
    <w:p w:rsidR="0059707A" w:rsidRDefault="0059707A" w:rsidP="00597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  MIASTA  I  GMINY  PIŃCZÓW</w:t>
      </w:r>
    </w:p>
    <w:p w:rsidR="0059707A" w:rsidRPr="005C122C" w:rsidRDefault="0059707A" w:rsidP="0059707A">
      <w:pPr>
        <w:jc w:val="center"/>
        <w:outlineLvl w:val="0"/>
        <w:rPr>
          <w:b/>
          <w:sz w:val="16"/>
          <w:szCs w:val="16"/>
        </w:rPr>
      </w:pPr>
    </w:p>
    <w:p w:rsidR="0059707A" w:rsidRDefault="0059707A" w:rsidP="0059707A">
      <w:pPr>
        <w:jc w:val="center"/>
        <w:outlineLvl w:val="0"/>
      </w:pPr>
      <w:r>
        <w:rPr>
          <w:b/>
        </w:rPr>
        <w:t>Ogłasza pierwszy przetarg ustny nieograniczony</w:t>
      </w:r>
    </w:p>
    <w:p w:rsidR="0059707A" w:rsidRDefault="0059707A" w:rsidP="0059707A">
      <w:pPr>
        <w:jc w:val="center"/>
        <w:outlineLvl w:val="0"/>
      </w:pPr>
      <w:r>
        <w:t>na sprzedaż  nieruchomości  stanowiących  własność  Gminy:</w:t>
      </w:r>
    </w:p>
    <w:p w:rsidR="0059707A" w:rsidRPr="006673E3" w:rsidRDefault="0059707A" w:rsidP="0059707A">
      <w:pPr>
        <w:jc w:val="center"/>
        <w:rPr>
          <w:sz w:val="20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92"/>
        <w:gridCol w:w="1136"/>
        <w:gridCol w:w="1418"/>
        <w:gridCol w:w="1418"/>
        <w:gridCol w:w="2409"/>
        <w:gridCol w:w="1698"/>
        <w:gridCol w:w="1418"/>
        <w:gridCol w:w="1108"/>
        <w:gridCol w:w="1128"/>
      </w:tblGrid>
      <w:tr w:rsidR="005E0715" w:rsidRPr="00903713" w:rsidTr="005E0715">
        <w:trPr>
          <w:trHeight w:val="65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 xml:space="preserve">Nr </w:t>
            </w:r>
            <w:proofErr w:type="spellStart"/>
            <w:r w:rsidRPr="00903713">
              <w:rPr>
                <w:sz w:val="20"/>
                <w:szCs w:val="18"/>
                <w:lang w:eastAsia="en-US"/>
              </w:rPr>
              <w:t>ewid</w:t>
            </w:r>
            <w:proofErr w:type="spellEnd"/>
            <w:r w:rsidRPr="00903713">
              <w:rPr>
                <w:sz w:val="20"/>
                <w:szCs w:val="18"/>
                <w:lang w:eastAsia="en-US"/>
              </w:rPr>
              <w:t>.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nieruchomości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Nr księgi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wieczystej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Powierzchnia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vertAlign w:val="superscript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gruntu w m</w:t>
            </w:r>
            <w:r w:rsidRPr="00903713">
              <w:rPr>
                <w:sz w:val="20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Położenie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nieruchomości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Opis nieruchomości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3A26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Przeznaczenie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 xml:space="preserve"> w miejscowym  planie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Cena wywoławcza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w zł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Wpłata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wadium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w zł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proofErr w:type="spellStart"/>
            <w:r w:rsidRPr="00903713">
              <w:rPr>
                <w:sz w:val="20"/>
                <w:szCs w:val="18"/>
                <w:lang w:eastAsia="en-US"/>
              </w:rPr>
              <w:t>Minimal</w:t>
            </w:r>
            <w:proofErr w:type="spellEnd"/>
            <w:r w:rsidRPr="00903713">
              <w:rPr>
                <w:sz w:val="20"/>
                <w:szCs w:val="18"/>
                <w:lang w:eastAsia="en-US"/>
              </w:rPr>
              <w:t>.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postąpienie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18"/>
                <w:lang w:eastAsia="en-US"/>
              </w:rPr>
            </w:pPr>
            <w:r w:rsidRPr="00903713">
              <w:rPr>
                <w:sz w:val="20"/>
                <w:szCs w:val="18"/>
                <w:lang w:eastAsia="en-US"/>
              </w:rPr>
              <w:t>w zł</w:t>
            </w:r>
          </w:p>
        </w:tc>
      </w:tr>
      <w:tr w:rsidR="00093A26" w:rsidRPr="00903713" w:rsidTr="005E0715">
        <w:trPr>
          <w:trHeight w:val="4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Pr="00903713" w:rsidRDefault="0059707A" w:rsidP="00F6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505/8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KI1P/000</w:t>
            </w:r>
          </w:p>
          <w:p w:rsidR="0059707A" w:rsidRPr="00903713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21549/4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504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Pińczów</w:t>
            </w:r>
          </w:p>
          <w:p w:rsidR="0059707A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obręb 13</w:t>
            </w:r>
          </w:p>
          <w:p w:rsidR="00224A87" w:rsidRPr="00903713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ul. Złota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Nieruchomość gruntowa zabudowana budynkiem mieszkalnym wielorodzinnym</w:t>
            </w:r>
            <w:r w:rsidRPr="00903713">
              <w:rPr>
                <w:sz w:val="20"/>
                <w:szCs w:val="20"/>
                <w:lang w:eastAsia="en-US"/>
              </w:rPr>
              <w:t xml:space="preserve"> </w:t>
            </w:r>
          </w:p>
          <w:p w:rsidR="00FB09C8" w:rsidRPr="00903713" w:rsidRDefault="00FB09C8" w:rsidP="00F6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(konieczność zapoznania się z dokumentacją przebiegu granic)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Zabudowa mieszkaniowa wielorodzinna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250.000,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  <w:p w:rsidR="0059707A" w:rsidRPr="00903713" w:rsidRDefault="0059707A" w:rsidP="00F6264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9707A">
              <w:rPr>
                <w:sz w:val="20"/>
                <w:szCs w:val="20"/>
                <w:lang w:eastAsia="en-US"/>
              </w:rPr>
              <w:t>5.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59707A" w:rsidRPr="00903713">
              <w:rPr>
                <w:sz w:val="20"/>
                <w:szCs w:val="20"/>
                <w:lang w:eastAsia="en-US"/>
              </w:rPr>
              <w:t>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59707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59707A" w:rsidRPr="00903713">
              <w:rPr>
                <w:sz w:val="20"/>
                <w:szCs w:val="20"/>
                <w:lang w:eastAsia="en-US"/>
              </w:rPr>
              <w:t>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</w:tr>
      <w:tr w:rsidR="0059707A" w:rsidRPr="00903713" w:rsidTr="005E0715">
        <w:trPr>
          <w:trHeight w:val="4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59707A" w:rsidP="00F6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275/1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KI1P/000</w:t>
            </w:r>
          </w:p>
          <w:p w:rsidR="0059707A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08502/6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63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Pińczów</w:t>
            </w:r>
          </w:p>
          <w:p w:rsidR="0059707A" w:rsidRPr="00903713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obręb 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6" w:rsidRDefault="0059707A" w:rsidP="0059707A">
            <w:pPr>
              <w:jc w:val="center"/>
              <w:rPr>
                <w:sz w:val="20"/>
                <w:szCs w:val="20"/>
                <w:lang w:eastAsia="en-US"/>
              </w:rPr>
            </w:pPr>
            <w:r w:rsidRPr="00903713">
              <w:rPr>
                <w:sz w:val="20"/>
                <w:szCs w:val="20"/>
                <w:lang w:eastAsia="en-US"/>
              </w:rPr>
              <w:t xml:space="preserve">Nieruchomość </w:t>
            </w:r>
          </w:p>
          <w:p w:rsidR="0059707A" w:rsidRPr="00903713" w:rsidRDefault="0059707A" w:rsidP="0059707A">
            <w:pPr>
              <w:jc w:val="center"/>
              <w:rPr>
                <w:sz w:val="20"/>
                <w:szCs w:val="20"/>
                <w:lang w:eastAsia="en-US"/>
              </w:rPr>
            </w:pPr>
            <w:r w:rsidRPr="00903713">
              <w:rPr>
                <w:sz w:val="20"/>
                <w:szCs w:val="20"/>
                <w:lang w:eastAsia="en-US"/>
              </w:rPr>
              <w:t>gruntowa</w:t>
            </w:r>
          </w:p>
          <w:p w:rsidR="0059707A" w:rsidRPr="00903713" w:rsidRDefault="0059707A" w:rsidP="005970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Tereny drobnej aktywności gospodarczej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6</w:t>
            </w:r>
            <w:r>
              <w:rPr>
                <w:sz w:val="20"/>
                <w:szCs w:val="22"/>
                <w:lang w:eastAsia="en-US"/>
              </w:rPr>
              <w:t>.</w:t>
            </w:r>
            <w:r w:rsidRPr="007C4D45">
              <w:rPr>
                <w:sz w:val="20"/>
                <w:szCs w:val="22"/>
                <w:lang w:eastAsia="en-US"/>
              </w:rPr>
              <w:t>000,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  <w:p w:rsidR="0059707A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+ VAT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59707A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Default="0059707A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</w:tr>
      <w:tr w:rsidR="00224A87" w:rsidRPr="00903713" w:rsidTr="005E0715">
        <w:trPr>
          <w:trHeight w:val="4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F839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58/222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KI1P/000</w:t>
            </w:r>
          </w:p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25746/3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Pińczów</w:t>
            </w:r>
          </w:p>
          <w:p w:rsid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obręb 14</w:t>
            </w:r>
          </w:p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ul. Batalionów Chłopskich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F839F5">
            <w:pPr>
              <w:jc w:val="center"/>
              <w:rPr>
                <w:sz w:val="20"/>
                <w:szCs w:val="20"/>
                <w:lang w:eastAsia="en-US"/>
              </w:rPr>
            </w:pPr>
            <w:r w:rsidRPr="00224A87">
              <w:rPr>
                <w:sz w:val="20"/>
                <w:szCs w:val="20"/>
                <w:lang w:eastAsia="en-US"/>
              </w:rPr>
              <w:t>Nieruchomość gruntowa przeznaczona pod budowę garażu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Tereny obsługi ruchu komunikacyjnego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224A87">
              <w:rPr>
                <w:sz w:val="20"/>
                <w:szCs w:val="22"/>
                <w:lang w:eastAsia="en-US"/>
              </w:rPr>
              <w:t>1.600,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  <w:p w:rsidR="00224A87" w:rsidRPr="00224A87" w:rsidRDefault="005E0715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+ VAT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903713">
              <w:rPr>
                <w:sz w:val="20"/>
                <w:szCs w:val="20"/>
                <w:lang w:eastAsia="en-US"/>
              </w:rPr>
              <w:t>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903713">
              <w:rPr>
                <w:sz w:val="20"/>
                <w:szCs w:val="20"/>
                <w:lang w:eastAsia="en-US"/>
              </w:rPr>
              <w:t>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</w:tr>
      <w:tr w:rsidR="00224A87" w:rsidRPr="00903713" w:rsidTr="005E0715">
        <w:trPr>
          <w:trHeight w:val="4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17381C" w:rsidP="00F839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24A8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58/223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KI1P/000</w:t>
            </w:r>
          </w:p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25746/3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7C4D45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Pińczów</w:t>
            </w:r>
          </w:p>
          <w:p w:rsid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obręb 14</w:t>
            </w:r>
          </w:p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ul. Batalionów Chłopskich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F839F5">
            <w:pPr>
              <w:jc w:val="center"/>
              <w:rPr>
                <w:sz w:val="20"/>
                <w:szCs w:val="20"/>
                <w:lang w:eastAsia="en-US"/>
              </w:rPr>
            </w:pPr>
            <w:r w:rsidRPr="00224A87">
              <w:rPr>
                <w:sz w:val="20"/>
                <w:szCs w:val="20"/>
                <w:lang w:eastAsia="en-US"/>
              </w:rPr>
              <w:t>Nieruchomość gruntowa przeznaczona pod budowę garażu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Tereny obsługi ruchu komunikacyjnego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224A87" w:rsidRDefault="00224A87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224A87">
              <w:rPr>
                <w:sz w:val="20"/>
                <w:szCs w:val="22"/>
                <w:lang w:eastAsia="en-US"/>
              </w:rPr>
              <w:t>1.600,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  <w:p w:rsidR="00224A87" w:rsidRPr="00224A87" w:rsidRDefault="005E0715" w:rsidP="00F839F5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+ VAT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903713">
              <w:rPr>
                <w:sz w:val="20"/>
                <w:szCs w:val="20"/>
                <w:lang w:eastAsia="en-US"/>
              </w:rPr>
              <w:t>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87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903713">
              <w:rPr>
                <w:sz w:val="20"/>
                <w:szCs w:val="20"/>
                <w:lang w:eastAsia="en-US"/>
              </w:rPr>
              <w:t>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</w:tr>
      <w:tr w:rsidR="00093A26" w:rsidRPr="00903713" w:rsidTr="005E0715">
        <w:trPr>
          <w:trHeight w:val="61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Pr="00903713" w:rsidRDefault="0017381C" w:rsidP="00F6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59707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58/224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KI1P/000</w:t>
            </w:r>
          </w:p>
          <w:p w:rsidR="0059707A" w:rsidRPr="00903713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25746/3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87" w:rsidRPr="007C4D45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Pińczów</w:t>
            </w:r>
          </w:p>
          <w:p w:rsidR="0059707A" w:rsidRDefault="00224A87" w:rsidP="00224A87">
            <w:pPr>
              <w:jc w:val="center"/>
              <w:rPr>
                <w:sz w:val="20"/>
                <w:szCs w:val="22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obręb 14</w:t>
            </w:r>
          </w:p>
          <w:p w:rsidR="00224A87" w:rsidRPr="00903713" w:rsidRDefault="00224A87" w:rsidP="00224A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ul. Batalionów Chłopskich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A" w:rsidRPr="00903713" w:rsidRDefault="00224A87" w:rsidP="006673E3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Nieruchomość gruntowa</w:t>
            </w:r>
            <w:r>
              <w:rPr>
                <w:sz w:val="20"/>
                <w:szCs w:val="22"/>
                <w:lang w:eastAsia="en-US"/>
              </w:rPr>
              <w:t xml:space="preserve"> przeznaczona pod budowę garażu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Tereny obsługi ruchu komunikacyjnego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F6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9707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59707A">
              <w:rPr>
                <w:sz w:val="20"/>
                <w:szCs w:val="20"/>
                <w:lang w:eastAsia="en-US"/>
              </w:rPr>
              <w:t>00,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  <w:p w:rsidR="0059707A" w:rsidRPr="00903713" w:rsidRDefault="005E0715" w:rsidP="00F62646">
            <w:pPr>
              <w:jc w:val="center"/>
              <w:rPr>
                <w:sz w:val="20"/>
                <w:szCs w:val="20"/>
                <w:lang w:eastAsia="en-US"/>
              </w:rPr>
            </w:pPr>
            <w:r w:rsidRPr="007C4D45">
              <w:rPr>
                <w:sz w:val="20"/>
                <w:szCs w:val="22"/>
                <w:lang w:eastAsia="en-US"/>
              </w:rPr>
              <w:t>+ VAT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59707A" w:rsidRPr="00903713">
              <w:rPr>
                <w:sz w:val="20"/>
                <w:szCs w:val="20"/>
                <w:lang w:eastAsia="en-US"/>
              </w:rPr>
              <w:t>0,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7A" w:rsidRPr="00903713" w:rsidRDefault="00224A87" w:rsidP="00EE0F2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59707A" w:rsidRPr="00903713">
              <w:rPr>
                <w:sz w:val="20"/>
                <w:szCs w:val="20"/>
                <w:lang w:eastAsia="en-US"/>
              </w:rPr>
              <w:t>,</w:t>
            </w:r>
            <w:r w:rsidR="00EE0F29">
              <w:rPr>
                <w:sz w:val="20"/>
                <w:szCs w:val="22"/>
                <w:lang w:eastAsia="en-US"/>
              </w:rPr>
              <w:t>00</w:t>
            </w:r>
          </w:p>
        </w:tc>
      </w:tr>
    </w:tbl>
    <w:p w:rsidR="0059707A" w:rsidRDefault="0059707A" w:rsidP="0059707A">
      <w:pPr>
        <w:ind w:left="-426" w:right="-180"/>
        <w:rPr>
          <w:b/>
          <w:sz w:val="10"/>
        </w:rPr>
      </w:pPr>
    </w:p>
    <w:p w:rsidR="00224A87" w:rsidRDefault="00224A87" w:rsidP="0059707A">
      <w:pPr>
        <w:ind w:left="-426" w:right="-180"/>
        <w:rPr>
          <w:b/>
          <w:sz w:val="10"/>
        </w:rPr>
      </w:pPr>
    </w:p>
    <w:p w:rsidR="00224A87" w:rsidRPr="006673E3" w:rsidRDefault="00224A87" w:rsidP="0059707A">
      <w:pPr>
        <w:ind w:left="-426" w:right="-180"/>
        <w:rPr>
          <w:b/>
          <w:sz w:val="10"/>
        </w:rPr>
      </w:pPr>
    </w:p>
    <w:p w:rsidR="0059707A" w:rsidRPr="00870620" w:rsidRDefault="00793E76" w:rsidP="0059707A">
      <w:pPr>
        <w:ind w:right="-30"/>
        <w:rPr>
          <w:b/>
        </w:rPr>
      </w:pPr>
      <w:r>
        <w:rPr>
          <w:b/>
        </w:rPr>
        <w:t xml:space="preserve">Przetarg odbędzie się w dniu </w:t>
      </w:r>
      <w:r w:rsidR="006673E3">
        <w:rPr>
          <w:b/>
        </w:rPr>
        <w:t>4</w:t>
      </w:r>
      <w:r w:rsidR="0059707A" w:rsidRPr="00870620">
        <w:rPr>
          <w:b/>
        </w:rPr>
        <w:t xml:space="preserve"> </w:t>
      </w:r>
      <w:r>
        <w:rPr>
          <w:b/>
        </w:rPr>
        <w:t>sierpnia</w:t>
      </w:r>
      <w:r w:rsidR="0046450D">
        <w:rPr>
          <w:b/>
        </w:rPr>
        <w:t xml:space="preserve"> </w:t>
      </w:r>
      <w:r w:rsidR="0059707A" w:rsidRPr="00870620">
        <w:rPr>
          <w:b/>
        </w:rPr>
        <w:t>201</w:t>
      </w:r>
      <w:r w:rsidR="0046450D">
        <w:rPr>
          <w:b/>
        </w:rPr>
        <w:t>6</w:t>
      </w:r>
      <w:r w:rsidR="0059707A" w:rsidRPr="00870620">
        <w:rPr>
          <w:b/>
        </w:rPr>
        <w:t xml:space="preserve"> r. w budynku Urzędu Miejskiego w Pińczowie, przy ul. 3 Maja 10 o godz. 10 </w:t>
      </w:r>
      <w:r w:rsidR="0059707A" w:rsidRPr="00870620">
        <w:rPr>
          <w:b/>
          <w:u w:val="single"/>
          <w:vertAlign w:val="superscript"/>
        </w:rPr>
        <w:t>00</w:t>
      </w:r>
    </w:p>
    <w:p w:rsidR="0059707A" w:rsidRDefault="0059707A" w:rsidP="0059707A">
      <w:pPr>
        <w:ind w:right="-30"/>
        <w:jc w:val="both"/>
        <w:rPr>
          <w:szCs w:val="22"/>
        </w:rPr>
      </w:pPr>
      <w:r w:rsidRPr="00870620">
        <w:rPr>
          <w:szCs w:val="22"/>
        </w:rPr>
        <w:t>W przetargu mogą wziąć udział osoby fizyczne i prawne.</w:t>
      </w:r>
    </w:p>
    <w:p w:rsidR="00793E76" w:rsidRPr="00EE0F29" w:rsidRDefault="00793E76" w:rsidP="00793E76">
      <w:pPr>
        <w:ind w:right="-30"/>
        <w:jc w:val="both"/>
        <w:rPr>
          <w:b/>
          <w:szCs w:val="22"/>
        </w:rPr>
      </w:pPr>
      <w:r w:rsidRPr="00EE0F29">
        <w:rPr>
          <w:b/>
          <w:szCs w:val="22"/>
        </w:rPr>
        <w:t xml:space="preserve">Osoby przystępujące do przetargu na nieruchomość z pozycji 1 </w:t>
      </w:r>
      <w:r w:rsidR="00FB09C8">
        <w:rPr>
          <w:b/>
          <w:szCs w:val="22"/>
        </w:rPr>
        <w:t xml:space="preserve">powinny </w:t>
      </w:r>
      <w:r w:rsidR="00EE0F29" w:rsidRPr="00EE0F29">
        <w:rPr>
          <w:b/>
          <w:szCs w:val="22"/>
        </w:rPr>
        <w:t xml:space="preserve">przed </w:t>
      </w:r>
      <w:r w:rsidR="00EE0F29">
        <w:rPr>
          <w:b/>
          <w:szCs w:val="22"/>
        </w:rPr>
        <w:t xml:space="preserve">rozpoczęciem </w:t>
      </w:r>
      <w:r w:rsidR="00EE0F29" w:rsidRPr="00EE0F29">
        <w:rPr>
          <w:b/>
          <w:szCs w:val="22"/>
        </w:rPr>
        <w:t>przetarg</w:t>
      </w:r>
      <w:r w:rsidR="00EE0F29">
        <w:rPr>
          <w:b/>
          <w:szCs w:val="22"/>
        </w:rPr>
        <w:t>u,</w:t>
      </w:r>
      <w:r w:rsidR="00EE0F29" w:rsidRPr="00EE0F29">
        <w:rPr>
          <w:b/>
          <w:szCs w:val="22"/>
        </w:rPr>
        <w:t xml:space="preserve"> </w:t>
      </w:r>
      <w:r w:rsidRPr="00EE0F29">
        <w:rPr>
          <w:b/>
          <w:szCs w:val="22"/>
        </w:rPr>
        <w:t>zapozna</w:t>
      </w:r>
      <w:r w:rsidR="00FB09C8">
        <w:rPr>
          <w:b/>
          <w:szCs w:val="22"/>
        </w:rPr>
        <w:t>ć</w:t>
      </w:r>
      <w:r w:rsidRPr="00EE0F29">
        <w:rPr>
          <w:b/>
          <w:szCs w:val="22"/>
        </w:rPr>
        <w:t xml:space="preserve"> się z</w:t>
      </w:r>
      <w:r w:rsidR="00EE0F29">
        <w:rPr>
          <w:b/>
          <w:szCs w:val="22"/>
        </w:rPr>
        <w:t> </w:t>
      </w:r>
      <w:r w:rsidRPr="00EE0F29">
        <w:rPr>
          <w:b/>
          <w:szCs w:val="22"/>
        </w:rPr>
        <w:t>dokumentacją geodezyjną</w:t>
      </w:r>
      <w:r w:rsidR="00FB09C8">
        <w:rPr>
          <w:b/>
          <w:szCs w:val="22"/>
        </w:rPr>
        <w:t xml:space="preserve"> dotyczącą</w:t>
      </w:r>
      <w:r w:rsidRPr="00EE0F29">
        <w:rPr>
          <w:b/>
          <w:szCs w:val="22"/>
        </w:rPr>
        <w:t xml:space="preserve"> przebiegu granic</w:t>
      </w:r>
      <w:r w:rsidR="00EE0F29">
        <w:rPr>
          <w:b/>
          <w:szCs w:val="22"/>
        </w:rPr>
        <w:t xml:space="preserve"> nieruchomości</w:t>
      </w:r>
      <w:r w:rsidRPr="00EE0F29">
        <w:rPr>
          <w:b/>
          <w:szCs w:val="22"/>
        </w:rPr>
        <w:t>.</w:t>
      </w:r>
    </w:p>
    <w:p w:rsidR="00793E76" w:rsidRDefault="0059707A" w:rsidP="00793E76">
      <w:pPr>
        <w:ind w:right="-30"/>
        <w:jc w:val="both"/>
        <w:rPr>
          <w:szCs w:val="22"/>
        </w:rPr>
      </w:pPr>
      <w:r w:rsidRPr="00793E76">
        <w:rPr>
          <w:szCs w:val="22"/>
        </w:rPr>
        <w:lastRenderedPageBreak/>
        <w:t xml:space="preserve">Osoby przystępujące do przetargu zobowiązani są przedstawić komisji przetargowej przed otwarciem przetargu następujące dokumenty: </w:t>
      </w:r>
    </w:p>
    <w:p w:rsidR="0059707A" w:rsidRPr="00793E76" w:rsidRDefault="0059707A" w:rsidP="00793E76">
      <w:pPr>
        <w:pStyle w:val="Akapitzlist"/>
        <w:numPr>
          <w:ilvl w:val="0"/>
          <w:numId w:val="1"/>
        </w:numPr>
        <w:ind w:right="-30"/>
        <w:jc w:val="both"/>
        <w:rPr>
          <w:szCs w:val="22"/>
        </w:rPr>
      </w:pPr>
      <w:r w:rsidRPr="00793E76">
        <w:rPr>
          <w:szCs w:val="22"/>
        </w:rPr>
        <w:t>osoby fizyczne - dokument potwierdzający tożsamość (dowód osobisty lub paszport),</w:t>
      </w:r>
    </w:p>
    <w:p w:rsidR="0059707A" w:rsidRPr="00870620" w:rsidRDefault="0059707A" w:rsidP="0059707A">
      <w:pPr>
        <w:pStyle w:val="Akapitzlist"/>
        <w:numPr>
          <w:ilvl w:val="0"/>
          <w:numId w:val="1"/>
        </w:numPr>
        <w:ind w:right="-30"/>
        <w:jc w:val="both"/>
        <w:rPr>
          <w:szCs w:val="22"/>
        </w:rPr>
      </w:pPr>
      <w:r w:rsidRPr="00870620">
        <w:rPr>
          <w:szCs w:val="22"/>
        </w:rPr>
        <w:t xml:space="preserve">reprezentanci osoby prawnej – aktualny wypis z rejestru, właściwe pełnomocnictwa, dowody tożsamości osób reprezentujących podmiot. </w:t>
      </w:r>
    </w:p>
    <w:p w:rsidR="0059707A" w:rsidRPr="00870620" w:rsidRDefault="00EE0F29" w:rsidP="0059707A">
      <w:pPr>
        <w:pStyle w:val="Akapitzlist"/>
        <w:ind w:left="294" w:right="-30"/>
        <w:jc w:val="both"/>
        <w:rPr>
          <w:szCs w:val="22"/>
        </w:rPr>
      </w:pPr>
      <w:r>
        <w:rPr>
          <w:szCs w:val="22"/>
        </w:rPr>
        <w:t>(a</w:t>
      </w:r>
      <w:r w:rsidR="0059707A" w:rsidRPr="00870620">
        <w:rPr>
          <w:szCs w:val="22"/>
        </w:rPr>
        <w:t>ktualność wypisu z rejestru powinna być potwierdzona w sądzie w okresie trzech miesięcy przed terminem przetargu</w:t>
      </w:r>
      <w:r>
        <w:rPr>
          <w:szCs w:val="22"/>
        </w:rPr>
        <w:t>)</w:t>
      </w:r>
      <w:r w:rsidR="0059707A" w:rsidRPr="00870620">
        <w:rPr>
          <w:szCs w:val="22"/>
        </w:rPr>
        <w:t>,</w:t>
      </w:r>
    </w:p>
    <w:p w:rsidR="0059707A" w:rsidRPr="00870620" w:rsidRDefault="0059707A" w:rsidP="00EE0F29">
      <w:pPr>
        <w:pStyle w:val="Akapitzlist"/>
        <w:numPr>
          <w:ilvl w:val="0"/>
          <w:numId w:val="1"/>
        </w:numPr>
        <w:ind w:right="-30"/>
        <w:jc w:val="both"/>
        <w:rPr>
          <w:szCs w:val="22"/>
        </w:rPr>
      </w:pPr>
      <w:r w:rsidRPr="00870620">
        <w:rPr>
          <w:szCs w:val="22"/>
        </w:rPr>
        <w:t>pełnomocnicy - dokument potwierdzający tożsamość i oryginał pełnomocnictwa upoważniającego do działania na każdym etapie postępowania przetargowego,</w:t>
      </w:r>
    </w:p>
    <w:p w:rsidR="0059707A" w:rsidRPr="00870620" w:rsidRDefault="0059707A" w:rsidP="0059707A">
      <w:pPr>
        <w:pStyle w:val="Akapitzlist"/>
        <w:numPr>
          <w:ilvl w:val="0"/>
          <w:numId w:val="1"/>
        </w:numPr>
        <w:ind w:right="-30"/>
        <w:jc w:val="both"/>
        <w:rPr>
          <w:szCs w:val="22"/>
        </w:rPr>
      </w:pPr>
      <w:r w:rsidRPr="00870620">
        <w:rPr>
          <w:szCs w:val="22"/>
        </w:rPr>
        <w:t>w przypadku przystąpienia do przetargu przez jednego z małżonków konieczne jest przedłożenie pisemnego wyrażenia zgody współmałżonka z nota</w:t>
      </w:r>
      <w:r>
        <w:rPr>
          <w:szCs w:val="22"/>
        </w:rPr>
        <w:t>rialnym poświadczeniem podpisu.</w:t>
      </w:r>
    </w:p>
    <w:p w:rsidR="0059707A" w:rsidRPr="00E822A6" w:rsidRDefault="0059707A" w:rsidP="0059707A">
      <w:pPr>
        <w:ind w:right="-30"/>
        <w:jc w:val="both"/>
        <w:rPr>
          <w:b/>
          <w:sz w:val="22"/>
          <w:szCs w:val="22"/>
        </w:rPr>
      </w:pPr>
      <w:r w:rsidRPr="00E822A6">
        <w:rPr>
          <w:b/>
          <w:sz w:val="22"/>
          <w:szCs w:val="22"/>
        </w:rPr>
        <w:t xml:space="preserve">Warunkiem uczestnictwa w przetargu jest wpłacenie wadium w nieprzekraczalnym terminie do dnia </w:t>
      </w:r>
      <w:r w:rsidR="005E0715">
        <w:rPr>
          <w:b/>
          <w:sz w:val="22"/>
          <w:szCs w:val="22"/>
        </w:rPr>
        <w:t>29</w:t>
      </w:r>
      <w:r w:rsidRPr="00E822A6">
        <w:rPr>
          <w:b/>
          <w:sz w:val="22"/>
          <w:szCs w:val="22"/>
        </w:rPr>
        <w:t xml:space="preserve"> </w:t>
      </w:r>
      <w:r w:rsidR="005E0715">
        <w:rPr>
          <w:b/>
          <w:sz w:val="22"/>
          <w:szCs w:val="22"/>
        </w:rPr>
        <w:t>lipca</w:t>
      </w:r>
      <w:r w:rsidRPr="00E822A6">
        <w:rPr>
          <w:b/>
          <w:sz w:val="22"/>
          <w:szCs w:val="22"/>
        </w:rPr>
        <w:t xml:space="preserve"> 201</w:t>
      </w:r>
      <w:r w:rsidR="0046450D">
        <w:rPr>
          <w:b/>
          <w:sz w:val="22"/>
          <w:szCs w:val="22"/>
        </w:rPr>
        <w:t>6</w:t>
      </w:r>
      <w:r w:rsidRPr="00E822A6">
        <w:rPr>
          <w:b/>
          <w:sz w:val="22"/>
          <w:szCs w:val="22"/>
        </w:rPr>
        <w:t xml:space="preserve"> r.</w:t>
      </w:r>
    </w:p>
    <w:p w:rsidR="0059707A" w:rsidRPr="00375C83" w:rsidRDefault="0059707A" w:rsidP="0059707A">
      <w:pPr>
        <w:ind w:right="-30"/>
        <w:jc w:val="both"/>
        <w:rPr>
          <w:szCs w:val="22"/>
        </w:rPr>
      </w:pPr>
      <w:r w:rsidRPr="00375C83">
        <w:rPr>
          <w:b/>
          <w:szCs w:val="22"/>
        </w:rPr>
        <w:t>Za dokonanie wpłaty uważa się dzień wpływu środków pieniężnych na rachunek tutejszego urzędu.</w:t>
      </w:r>
    </w:p>
    <w:p w:rsidR="0059707A" w:rsidRPr="00375C83" w:rsidRDefault="0059707A" w:rsidP="0059707A">
      <w:pPr>
        <w:ind w:right="-30"/>
        <w:jc w:val="both"/>
        <w:rPr>
          <w:szCs w:val="22"/>
        </w:rPr>
      </w:pPr>
      <w:r w:rsidRPr="00375C83">
        <w:rPr>
          <w:szCs w:val="22"/>
        </w:rPr>
        <w:t xml:space="preserve">Wpłaty należy dokonać w pieniądzu PLN na konto Urzędu Miejskiego w Pińczowie Nr </w:t>
      </w:r>
      <w:r w:rsidRPr="00375C83">
        <w:rPr>
          <w:b/>
          <w:szCs w:val="22"/>
        </w:rPr>
        <w:t>89 8509 0002 2001 0004 8767 0005</w:t>
      </w:r>
      <w:r w:rsidRPr="00375C83">
        <w:rPr>
          <w:szCs w:val="22"/>
        </w:rPr>
        <w:t xml:space="preserve"> Bank Spółdzielczy w Pińczowie.</w:t>
      </w:r>
    </w:p>
    <w:p w:rsidR="0059707A" w:rsidRPr="00375C83" w:rsidRDefault="0059707A" w:rsidP="0059707A">
      <w:pPr>
        <w:ind w:right="-30"/>
        <w:jc w:val="both"/>
        <w:rPr>
          <w:szCs w:val="22"/>
        </w:rPr>
      </w:pPr>
      <w:r w:rsidRPr="00375C83">
        <w:rPr>
          <w:szCs w:val="22"/>
        </w:rPr>
        <w:t>Sprzedaż nieruchomości odbywa się na podstawie danych z ewidencji geodezyjnej, nie będą okazywane granice nabywanych nieruchomości.</w:t>
      </w:r>
    </w:p>
    <w:p w:rsidR="0059707A" w:rsidRPr="00375C83" w:rsidRDefault="0059707A" w:rsidP="0059707A">
      <w:pPr>
        <w:ind w:right="-30"/>
        <w:jc w:val="both"/>
        <w:rPr>
          <w:szCs w:val="22"/>
        </w:rPr>
      </w:pPr>
      <w:r w:rsidRPr="00375C83">
        <w:rPr>
          <w:szCs w:val="22"/>
        </w:rPr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C63815" w:rsidRDefault="0059707A" w:rsidP="00EE0F29">
      <w:pPr>
        <w:ind w:right="-30"/>
        <w:jc w:val="both"/>
        <w:rPr>
          <w:szCs w:val="22"/>
        </w:rPr>
      </w:pPr>
      <w:r w:rsidRPr="00375C83">
        <w:rPr>
          <w:szCs w:val="22"/>
        </w:rPr>
        <w:t>Dodatkowych informacji na temat przetargu można uzyskać w Wydziale Ochrony Środowiska i Gospodarki Mieniem Urzędu Miejskiego w</w:t>
      </w:r>
      <w:r>
        <w:rPr>
          <w:szCs w:val="22"/>
        </w:rPr>
        <w:t> </w:t>
      </w:r>
      <w:r w:rsidRPr="00375C83">
        <w:rPr>
          <w:szCs w:val="22"/>
        </w:rPr>
        <w:t>Pińczowie, przy ul. 3 Maja 10, tel. 41</w:t>
      </w:r>
      <w:r w:rsidR="00EE0F29">
        <w:rPr>
          <w:szCs w:val="22"/>
        </w:rPr>
        <w:t> </w:t>
      </w:r>
      <w:r w:rsidRPr="00375C83">
        <w:rPr>
          <w:szCs w:val="22"/>
        </w:rPr>
        <w:t>357</w:t>
      </w:r>
      <w:r w:rsidR="00EE0F29">
        <w:rPr>
          <w:szCs w:val="22"/>
        </w:rPr>
        <w:t xml:space="preserve"> </w:t>
      </w:r>
      <w:r w:rsidRPr="00375C83">
        <w:rPr>
          <w:szCs w:val="22"/>
        </w:rPr>
        <w:t>38</w:t>
      </w:r>
      <w:r w:rsidR="00EE0F29">
        <w:rPr>
          <w:szCs w:val="22"/>
        </w:rPr>
        <w:t xml:space="preserve"> </w:t>
      </w:r>
      <w:r w:rsidRPr="00375C83">
        <w:rPr>
          <w:szCs w:val="22"/>
        </w:rPr>
        <w:t>71, wew. 315.</w:t>
      </w:r>
    </w:p>
    <w:p w:rsidR="00981330" w:rsidRDefault="00981330" w:rsidP="00981330">
      <w:pPr>
        <w:ind w:right="-30"/>
        <w:jc w:val="right"/>
        <w:rPr>
          <w:szCs w:val="22"/>
        </w:rPr>
      </w:pPr>
      <w:r>
        <w:rPr>
          <w:szCs w:val="22"/>
        </w:rPr>
        <w:t>Z up. BURMISTRZA</w:t>
      </w:r>
    </w:p>
    <w:p w:rsidR="00981330" w:rsidRDefault="00981330" w:rsidP="00981330">
      <w:pPr>
        <w:ind w:right="-30"/>
        <w:jc w:val="right"/>
        <w:rPr>
          <w:szCs w:val="22"/>
        </w:rPr>
      </w:pPr>
      <w:r>
        <w:rPr>
          <w:szCs w:val="22"/>
        </w:rPr>
        <w:t>mgr inż. Marek Zatorski</w:t>
      </w:r>
    </w:p>
    <w:p w:rsidR="00981330" w:rsidRPr="00EE0F29" w:rsidRDefault="00981330" w:rsidP="00981330">
      <w:pPr>
        <w:ind w:right="-30"/>
        <w:jc w:val="right"/>
        <w:rPr>
          <w:szCs w:val="22"/>
        </w:rPr>
      </w:pPr>
      <w:r>
        <w:rPr>
          <w:szCs w:val="22"/>
        </w:rPr>
        <w:t>ZASTĘP</w:t>
      </w:r>
      <w:bookmarkStart w:id="0" w:name="_GoBack"/>
      <w:bookmarkEnd w:id="0"/>
      <w:r>
        <w:rPr>
          <w:szCs w:val="22"/>
        </w:rPr>
        <w:t>CA BURMISTRZA</w:t>
      </w:r>
    </w:p>
    <w:sectPr w:rsidR="00981330" w:rsidRPr="00EE0F29" w:rsidSect="009037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5225"/>
    <w:multiLevelType w:val="hybridMultilevel"/>
    <w:tmpl w:val="36DC2806"/>
    <w:lvl w:ilvl="0" w:tplc="FEC0D2D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AF"/>
    <w:rsid w:val="00093A26"/>
    <w:rsid w:val="0017381C"/>
    <w:rsid w:val="00224A87"/>
    <w:rsid w:val="00406B67"/>
    <w:rsid w:val="004231AF"/>
    <w:rsid w:val="004322CD"/>
    <w:rsid w:val="0046450D"/>
    <w:rsid w:val="0059707A"/>
    <w:rsid w:val="005E0715"/>
    <w:rsid w:val="00666509"/>
    <w:rsid w:val="006673E3"/>
    <w:rsid w:val="00753E68"/>
    <w:rsid w:val="00793E76"/>
    <w:rsid w:val="00865C11"/>
    <w:rsid w:val="00981330"/>
    <w:rsid w:val="009966AC"/>
    <w:rsid w:val="00C63815"/>
    <w:rsid w:val="00EE0F29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10</cp:revision>
  <cp:lastPrinted>2016-07-04T06:39:00Z</cp:lastPrinted>
  <dcterms:created xsi:type="dcterms:W3CDTF">2016-02-04T06:49:00Z</dcterms:created>
  <dcterms:modified xsi:type="dcterms:W3CDTF">2016-07-05T09:53:00Z</dcterms:modified>
</cp:coreProperties>
</file>