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64D65CEC" w14:textId="7CB4BE2B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3C779B">
        <w:rPr>
          <w:rFonts w:ascii="Calibri" w:hAnsi="Calibri" w:cs="Calibri"/>
        </w:rPr>
        <w:t xml:space="preserve">„Przebudowa dworca” </w:t>
      </w:r>
      <w:r w:rsidR="003C779B" w:rsidRPr="003C779B">
        <w:rPr>
          <w:rFonts w:ascii="Calibri" w:hAnsi="Calibri" w:cs="Calibri"/>
        </w:rPr>
        <w:t>w ramach zadania „Wsparcie multimodalnej mobilności na terenie Gminy Pińczów”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2B217B4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 w:rsidRPr="004E54D1">
        <w:rPr>
          <w:rFonts w:ascii="Calibri" w:hAnsi="Calibri" w:cs="Calibri"/>
          <w:b/>
          <w:iCs/>
          <w:lang w:eastAsia="zh-CN"/>
        </w:rPr>
        <w:t>ZP.271.1</w:t>
      </w:r>
      <w:r w:rsidR="004E54D1" w:rsidRPr="004E54D1">
        <w:rPr>
          <w:rFonts w:ascii="Calibri" w:hAnsi="Calibri" w:cs="Calibri"/>
          <w:b/>
          <w:iCs/>
          <w:lang w:eastAsia="zh-CN"/>
        </w:rPr>
        <w:t>8</w:t>
      </w:r>
      <w:r w:rsidR="003C779B" w:rsidRPr="004E54D1">
        <w:rPr>
          <w:rFonts w:ascii="Calibri" w:hAnsi="Calibri" w:cs="Calibri"/>
          <w:b/>
          <w:iCs/>
          <w:lang w:eastAsia="zh-CN"/>
        </w:rPr>
        <w:t>.2021.R.G.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571010D3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</w:t>
      </w:r>
      <w:proofErr w:type="spellEnd"/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 xml:space="preserve">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404AFCDE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>………</w:t>
      </w:r>
      <w:r w:rsidR="0020480E">
        <w:rPr>
          <w:rFonts w:ascii="Calibri" w:hAnsi="Calibri" w:cs="Calibri"/>
          <w:b/>
          <w:lang w:eastAsia="zh-CN"/>
        </w:rPr>
        <w:t>………..</w:t>
      </w:r>
      <w:r w:rsidR="002549AD">
        <w:rPr>
          <w:rFonts w:ascii="Calibri" w:hAnsi="Calibri" w:cs="Calibri"/>
          <w:b/>
          <w:lang w:eastAsia="zh-CN"/>
        </w:rPr>
        <w:t xml:space="preserve">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>Akceptuję*(</w:t>
      </w:r>
      <w:proofErr w:type="spellStart"/>
      <w:r w:rsidRPr="00077B24">
        <w:rPr>
          <w:rFonts w:ascii="Calibri" w:hAnsi="Calibri" w:cs="Calibri"/>
          <w:lang w:eastAsia="zh-CN"/>
        </w:rPr>
        <w:t>emy</w:t>
      </w:r>
      <w:proofErr w:type="spellEnd"/>
      <w:r w:rsidRPr="00077B24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7D6E1D">
        <w:rPr>
          <w:rFonts w:ascii="Calibri" w:hAnsi="Calibri" w:cs="Calibri"/>
          <w:lang w:eastAsia="zh-CN"/>
        </w:rPr>
        <w:t>emy</w:t>
      </w:r>
      <w:proofErr w:type="spellEnd"/>
      <w:r w:rsidRPr="007D6E1D">
        <w:rPr>
          <w:rFonts w:ascii="Calibri" w:hAnsi="Calibri" w:cs="Calibri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2C5429">
        <w:rPr>
          <w:rFonts w:ascii="Calibri" w:hAnsi="Calibri" w:cs="Calibri"/>
          <w:strike/>
          <w:lang w:eastAsia="zh-CN"/>
        </w:rPr>
        <w:t>Wadium wniesione do niniejszego postępowania należy zwrócić w następujący sposób:  ………………….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</w:t>
      </w:r>
      <w:r w:rsidRPr="007D6E1D">
        <w:rPr>
          <w:rFonts w:ascii="Calibri" w:hAnsi="Calibri" w:cs="Calibri"/>
          <w:lang w:eastAsia="zh-CN"/>
        </w:rPr>
        <w:lastRenderedPageBreak/>
        <w:t>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 xml:space="preserve">, której wybór prowadziłby do powstania u zamawiającego obowiązku podatkowego zgodnie z ustawą z dnia 11 marca 2004 r. o podatku od towarów i usług (Dz. U. z 2018 r. poz. 2174, z </w:t>
      </w:r>
      <w:proofErr w:type="spellStart"/>
      <w:r w:rsidRPr="00EA30BC">
        <w:rPr>
          <w:rFonts w:ascii="Calibri" w:hAnsi="Calibri" w:cs="Calibri"/>
          <w:bCs/>
        </w:rPr>
        <w:t>późn</w:t>
      </w:r>
      <w:proofErr w:type="spellEnd"/>
      <w:r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26454C">
        <w:rPr>
          <w:rFonts w:ascii="Calibri" w:hAnsi="Calibri" w:cs="Calibri"/>
          <w:b/>
          <w:bCs/>
        </w:rPr>
      </w:r>
      <w:r w:rsidR="0026454C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26454C">
        <w:rPr>
          <w:rFonts w:ascii="Calibri" w:hAnsi="Calibri" w:cs="Calibri"/>
          <w:b/>
          <w:bCs/>
        </w:rPr>
      </w:r>
      <w:r w:rsidR="0026454C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26454C">
        <w:rPr>
          <w:rFonts w:ascii="Calibri" w:hAnsi="Calibri" w:cs="Calibri"/>
          <w:b/>
          <w:bCs/>
        </w:rPr>
      </w:r>
      <w:r w:rsidR="0026454C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26454C">
        <w:rPr>
          <w:rFonts w:ascii="Calibri" w:hAnsi="Calibri" w:cs="Calibri"/>
          <w:b/>
          <w:bCs/>
        </w:rPr>
      </w:r>
      <w:r w:rsidR="0026454C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26454C">
        <w:rPr>
          <w:rFonts w:ascii="Calibri" w:hAnsi="Calibri" w:cs="Calibri"/>
          <w:b/>
          <w:bCs/>
        </w:rPr>
      </w:r>
      <w:r w:rsidR="0026454C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26454C">
        <w:rPr>
          <w:rFonts w:ascii="Calibri" w:hAnsi="Calibri" w:cs="Calibri"/>
          <w:b/>
          <w:bCs/>
        </w:rPr>
      </w:r>
      <w:r w:rsidR="0026454C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lastRenderedPageBreak/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informacje podane w </w:t>
      </w:r>
      <w:proofErr w:type="spellStart"/>
      <w:r w:rsidRPr="007D6E1D">
        <w:rPr>
          <w:rFonts w:ascii="Calibri" w:hAnsi="Calibri" w:cs="Calibri"/>
        </w:rPr>
        <w:t>ww</w:t>
      </w:r>
      <w:proofErr w:type="spellEnd"/>
      <w:r w:rsidRPr="007D6E1D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77777777" w:rsidR="002C5429" w:rsidRPr="007D6E1D" w:rsidRDefault="002C5429" w:rsidP="002C5429">
      <w:pPr>
        <w:ind w:left="4248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podpis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9818" w14:textId="77777777" w:rsidR="0026454C" w:rsidRDefault="0026454C" w:rsidP="005D1DC8">
      <w:r>
        <w:separator/>
      </w:r>
    </w:p>
  </w:endnote>
  <w:endnote w:type="continuationSeparator" w:id="0">
    <w:p w14:paraId="21C8E8AE" w14:textId="77777777" w:rsidR="0026454C" w:rsidRDefault="0026454C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BF47" w14:textId="77777777" w:rsidR="0026454C" w:rsidRDefault="0026454C" w:rsidP="005D1DC8">
      <w:r>
        <w:separator/>
      </w:r>
    </w:p>
  </w:footnote>
  <w:footnote w:type="continuationSeparator" w:id="0">
    <w:p w14:paraId="1B44B294" w14:textId="77777777" w:rsidR="0026454C" w:rsidRDefault="0026454C" w:rsidP="005D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5D1DC8" w:rsidRPr="008A043B" w14:paraId="3C9FBA06" w14:textId="77777777" w:rsidTr="003257BB">
      <w:tc>
        <w:tcPr>
          <w:tcW w:w="1009" w:type="pct"/>
          <w:hideMark/>
        </w:tcPr>
        <w:p w14:paraId="5ABFEC07" w14:textId="77777777" w:rsidR="005D1DC8" w:rsidRPr="008A043B" w:rsidRDefault="005D1DC8" w:rsidP="005D1DC8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6B03FBC" wp14:editId="4289FB0B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0FCEBAF6" w14:textId="77777777" w:rsidR="005D1DC8" w:rsidRPr="008A043B" w:rsidRDefault="005D1DC8" w:rsidP="005D1DC8">
          <w:pPr>
            <w:spacing w:after="200" w:line="276" w:lineRule="auto"/>
            <w:ind w:left="-66" w:right="2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270B67A" wp14:editId="79154C38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08E730DC" w14:textId="77777777" w:rsidR="005D1DC8" w:rsidRPr="008A043B" w:rsidRDefault="005D1DC8" w:rsidP="005D1DC8">
          <w:pPr>
            <w:spacing w:after="200" w:line="276" w:lineRule="auto"/>
            <w:ind w:left="1" w:right="25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11A01BF" wp14:editId="1DC1CA8A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284A11F5" w14:textId="77777777" w:rsidR="005D1DC8" w:rsidRPr="008A043B" w:rsidRDefault="005D1DC8" w:rsidP="005D1DC8">
          <w:pPr>
            <w:spacing w:after="200" w:line="276" w:lineRule="auto"/>
            <w:jc w:val="right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E83D4EB" wp14:editId="128C0B79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DF888A" w14:textId="77777777" w:rsidR="005D1DC8" w:rsidRDefault="005D1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20480E"/>
    <w:rsid w:val="002549AD"/>
    <w:rsid w:val="0026454C"/>
    <w:rsid w:val="002C5429"/>
    <w:rsid w:val="003C779B"/>
    <w:rsid w:val="003F54A9"/>
    <w:rsid w:val="00413661"/>
    <w:rsid w:val="004E54D1"/>
    <w:rsid w:val="005251EE"/>
    <w:rsid w:val="005D1DC8"/>
    <w:rsid w:val="00791561"/>
    <w:rsid w:val="00814632"/>
    <w:rsid w:val="00BA3A0F"/>
    <w:rsid w:val="00D61B93"/>
    <w:rsid w:val="00F722A0"/>
    <w:rsid w:val="00F84FD1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11</cp:revision>
  <dcterms:created xsi:type="dcterms:W3CDTF">2021-01-25T10:27:00Z</dcterms:created>
  <dcterms:modified xsi:type="dcterms:W3CDTF">2021-04-06T10:47:00Z</dcterms:modified>
</cp:coreProperties>
</file>