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296EDF"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296EDF">
        <w:rPr>
          <w:rFonts w:ascii="Cambria" w:eastAsia="Times New Roman" w:hAnsi="Cambria" w:cstheme="minorHAnsi"/>
          <w:b/>
          <w:bCs/>
          <w:color w:val="000000"/>
          <w:lang w:eastAsia="pl-PL"/>
        </w:rPr>
        <w:t>Wzór umowy</w:t>
      </w:r>
    </w:p>
    <w:p w14:paraId="4F05911C" w14:textId="1CA2608D" w:rsidR="00FE6C49" w:rsidRPr="00296EDF" w:rsidRDefault="00FE6C49" w:rsidP="00FE6C49">
      <w:pPr>
        <w:widowControl w:val="0"/>
        <w:spacing w:after="0" w:line="240"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Umowa nr</w:t>
      </w:r>
      <w:r w:rsidR="00F93924" w:rsidRPr="00296EDF">
        <w:rPr>
          <w:rFonts w:ascii="Cambria" w:eastAsia="Times New Roman" w:hAnsi="Cambria" w:cstheme="minorHAnsi"/>
          <w:b/>
          <w:bCs/>
          <w:color w:val="000000"/>
          <w:lang w:eastAsia="pl-PL"/>
        </w:rPr>
        <w:t xml:space="preserve"> ………………….</w:t>
      </w:r>
    </w:p>
    <w:p w14:paraId="239CCB2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zawarta w dniu …………2021r., pomiędzy</w:t>
      </w:r>
    </w:p>
    <w:p w14:paraId="512A1A77" w14:textId="77777777" w:rsidR="00FE6C49" w:rsidRPr="00296EDF" w:rsidRDefault="00FE6C49" w:rsidP="004D18B0">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b/>
          <w:bCs/>
          <w:color w:val="000000"/>
          <w:lang w:eastAsia="pl-PL"/>
        </w:rPr>
        <w:t>Gminą Pińczów</w:t>
      </w:r>
      <w:r w:rsidRPr="00296EDF">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296EDF">
        <w:rPr>
          <w:rFonts w:ascii="Cambria" w:eastAsia="Times New Roman" w:hAnsi="Cambria" w:cstheme="minorHAnsi"/>
          <w:color w:val="000000"/>
          <w:lang w:eastAsia="pl-PL"/>
        </w:rPr>
        <w:t>Baduraka</w:t>
      </w:r>
      <w:proofErr w:type="spellEnd"/>
      <w:r w:rsidRPr="00296EDF">
        <w:rPr>
          <w:rFonts w:ascii="Cambria" w:eastAsia="Times New Roman" w:hAnsi="Cambria" w:cstheme="minorHAnsi"/>
          <w:color w:val="000000"/>
          <w:lang w:eastAsia="pl-PL"/>
        </w:rPr>
        <w:t xml:space="preserve">,  przy kontrasygnacie Skarbnika – mgr Mirosławy Wiśniewskiej, </w:t>
      </w:r>
    </w:p>
    <w:p w14:paraId="574620C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zwany dalej Zamawiającym, </w:t>
      </w:r>
    </w:p>
    <w:p w14:paraId="386401BB"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a</w:t>
      </w:r>
      <w:r w:rsidRPr="00296EDF">
        <w:rPr>
          <w:rFonts w:ascii="Cambria" w:eastAsia="Times New Roman" w:hAnsi="Cambria" w:cstheme="minorHAnsi"/>
          <w:color w:val="000000"/>
          <w:lang w:eastAsia="pl-PL"/>
        </w:rPr>
        <w:tab/>
      </w:r>
    </w:p>
    <w:p w14:paraId="6FA32671"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NIP: .....................................................</w:t>
      </w:r>
    </w:p>
    <w:p w14:paraId="6106B024"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reprezentowaną przez :</w:t>
      </w:r>
    </w:p>
    <w:p w14:paraId="58A02EEA"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  .............................. </w:t>
      </w:r>
    </w:p>
    <w:p w14:paraId="1434BF0C"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zwany dalej Wykonawcą.</w:t>
      </w:r>
    </w:p>
    <w:p w14:paraId="0A565330" w14:textId="079D97AA" w:rsidR="00FE6C49" w:rsidRPr="00296EDF" w:rsidRDefault="00E832BF"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w:t>
      </w:r>
    </w:p>
    <w:p w14:paraId="4DE56258" w14:textId="1057DDE0"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296EDF">
        <w:rPr>
          <w:rFonts w:ascii="Cambria" w:eastAsia="Times New Roman" w:hAnsi="Cambria" w:cstheme="minorHAnsi"/>
          <w:color w:val="000000"/>
          <w:lang w:eastAsia="pl-PL"/>
        </w:rPr>
        <w:t xml:space="preserve"> zgodnie z </w:t>
      </w:r>
      <w:r w:rsidR="009A7366" w:rsidRPr="00296EDF">
        <w:rPr>
          <w:rFonts w:ascii="Cambria" w:hAnsi="Cambria" w:cstheme="minorHAnsi"/>
        </w:rPr>
        <w:t>ustawą z dnia 11 września 2019 r.  (tekst jednolity Dz. U. poz. 2019 z późniejszymi zmianami)  Prawo zamówień publicznych, strony zawierają umowę o następującej treści:</w:t>
      </w:r>
      <w:r w:rsidRPr="00296EDF">
        <w:rPr>
          <w:rFonts w:ascii="Cambria" w:eastAsia="Times New Roman" w:hAnsi="Cambria" w:cstheme="minorHAnsi"/>
          <w:color w:val="FF0000"/>
          <w:lang w:eastAsia="pl-PL"/>
        </w:rPr>
        <w:t>.</w:t>
      </w:r>
    </w:p>
    <w:p w14:paraId="15E798A5" w14:textId="77777777" w:rsidR="009A7366" w:rsidRPr="00296EDF"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296EDF" w:rsidRDefault="00FE6C49" w:rsidP="00361F52">
      <w:pPr>
        <w:widowControl w:val="0"/>
        <w:spacing w:after="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 1</w:t>
      </w:r>
    </w:p>
    <w:p w14:paraId="48DB298E" w14:textId="507F7554" w:rsidR="00FE6C49" w:rsidRPr="00296EDF" w:rsidRDefault="00FE6C49" w:rsidP="00E832BF">
      <w:pPr>
        <w:widowControl w:val="0"/>
        <w:spacing w:after="12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Przedmiot umowy</w:t>
      </w:r>
    </w:p>
    <w:p w14:paraId="064CA063" w14:textId="6B30F650" w:rsidR="00E832BF" w:rsidRPr="00296EDF"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296EDF">
        <w:rPr>
          <w:rFonts w:ascii="Cambria" w:eastAsia="Times New Roman" w:hAnsi="Cambria" w:cstheme="minorHAnsi"/>
          <w:b/>
          <w:bCs/>
          <w:sz w:val="22"/>
          <w:szCs w:val="22"/>
          <w:lang w:eastAsia="pl-PL"/>
        </w:rPr>
        <w:t>„</w:t>
      </w:r>
      <w:r w:rsidR="00800344">
        <w:rPr>
          <w:rFonts w:ascii="Cambria" w:eastAsia="Times New Roman" w:hAnsi="Cambria" w:cstheme="minorHAnsi"/>
          <w:b/>
          <w:bCs/>
          <w:sz w:val="22"/>
          <w:szCs w:val="22"/>
          <w:lang w:eastAsia="pl-PL"/>
        </w:rPr>
        <w:t>Remont ulicy Armii Krajowej</w:t>
      </w:r>
      <w:r w:rsidR="00C6193E">
        <w:rPr>
          <w:rFonts w:ascii="Cambria" w:eastAsia="Times New Roman" w:hAnsi="Cambria" w:cstheme="minorHAnsi"/>
          <w:b/>
          <w:bCs/>
          <w:sz w:val="22"/>
          <w:szCs w:val="22"/>
          <w:lang w:eastAsia="pl-PL"/>
        </w:rPr>
        <w:t xml:space="preserve"> w Pińczowie</w:t>
      </w:r>
      <w:r w:rsidR="00F93924" w:rsidRPr="00296EDF">
        <w:rPr>
          <w:rFonts w:ascii="Cambria" w:eastAsia="Times New Roman" w:hAnsi="Cambria" w:cstheme="minorHAnsi"/>
          <w:b/>
          <w:bCs/>
          <w:sz w:val="22"/>
          <w:szCs w:val="22"/>
          <w:lang w:eastAsia="pl-PL"/>
        </w:rPr>
        <w:t>”</w:t>
      </w:r>
    </w:p>
    <w:p w14:paraId="70A53E84" w14:textId="7473A4EF" w:rsidR="002753FB" w:rsidRDefault="00711750" w:rsidP="002753FB">
      <w:pPr>
        <w:spacing w:after="0" w:line="276" w:lineRule="auto"/>
        <w:jc w:val="center"/>
        <w:rPr>
          <w:rFonts w:ascii="Calibri" w:eastAsia="Calibri" w:hAnsi="Calibri" w:cs="Calibri"/>
          <w:b/>
          <w:i/>
        </w:rPr>
      </w:pPr>
      <w:r w:rsidRPr="00296EDF">
        <w:rPr>
          <w:rFonts w:ascii="Cambria" w:eastAsia="Times New Roman" w:hAnsi="Cambria" w:cstheme="minorHAnsi"/>
          <w:b/>
          <w:bCs/>
          <w:i/>
          <w:lang w:eastAsia="pl-PL"/>
        </w:rPr>
        <w:t>Inwestycja</w:t>
      </w:r>
      <w:r w:rsidR="00E832BF" w:rsidRPr="00296EDF">
        <w:rPr>
          <w:rFonts w:ascii="Cambria" w:eastAsia="Times New Roman" w:hAnsi="Cambria" w:cstheme="minorHAnsi"/>
          <w:b/>
          <w:bCs/>
          <w:i/>
          <w:lang w:eastAsia="pl-PL"/>
        </w:rPr>
        <w:t xml:space="preserve"> dofinansowan</w:t>
      </w:r>
      <w:r w:rsidRPr="00296EDF">
        <w:rPr>
          <w:rFonts w:ascii="Cambria" w:eastAsia="Times New Roman" w:hAnsi="Cambria" w:cstheme="minorHAnsi"/>
          <w:b/>
          <w:bCs/>
          <w:i/>
          <w:lang w:eastAsia="pl-PL"/>
        </w:rPr>
        <w:t>a</w:t>
      </w:r>
      <w:r w:rsidR="00E832BF" w:rsidRPr="00296EDF">
        <w:rPr>
          <w:rFonts w:ascii="Cambria" w:eastAsia="Times New Roman" w:hAnsi="Cambria" w:cstheme="minorHAnsi"/>
          <w:b/>
          <w:bCs/>
          <w:i/>
          <w:lang w:eastAsia="pl-PL"/>
        </w:rPr>
        <w:t xml:space="preserve"> jest z </w:t>
      </w:r>
      <w:r w:rsidR="002753FB">
        <w:rPr>
          <w:rFonts w:ascii="Calibri" w:eastAsia="Calibri" w:hAnsi="Calibri" w:cs="Calibri"/>
          <w:b/>
          <w:i/>
        </w:rPr>
        <w:t xml:space="preserve">Dofinansowanie </w:t>
      </w:r>
      <w:r w:rsidR="002753FB" w:rsidRPr="00B405F9">
        <w:rPr>
          <w:rFonts w:ascii="Calibri" w:eastAsia="Calibri" w:hAnsi="Calibri" w:cs="Calibri"/>
          <w:b/>
          <w:i/>
        </w:rPr>
        <w:t xml:space="preserve">z </w:t>
      </w:r>
      <w:r w:rsidR="002753FB">
        <w:rPr>
          <w:rFonts w:ascii="Calibri" w:eastAsia="Calibri" w:hAnsi="Calibri" w:cs="Calibri"/>
          <w:b/>
          <w:i/>
        </w:rPr>
        <w:t>Rządowego Funduszu Rozwoju  Dróg</w:t>
      </w:r>
    </w:p>
    <w:p w14:paraId="44B19E93" w14:textId="0E5C3F9F" w:rsidR="00E832BF" w:rsidRPr="00296EDF" w:rsidRDefault="00E832BF" w:rsidP="00E832BF">
      <w:pPr>
        <w:widowControl w:val="0"/>
        <w:spacing w:after="120" w:line="240" w:lineRule="auto"/>
        <w:jc w:val="center"/>
        <w:rPr>
          <w:rFonts w:ascii="Cambria" w:eastAsia="Times New Roman" w:hAnsi="Cambria" w:cstheme="minorHAnsi"/>
          <w:b/>
          <w:bCs/>
          <w:i/>
          <w:lang w:eastAsia="pl-PL"/>
        </w:rPr>
      </w:pPr>
    </w:p>
    <w:p w14:paraId="25CEC92F" w14:textId="3845F722" w:rsidR="001823BD" w:rsidRPr="00296EDF" w:rsidRDefault="00800344" w:rsidP="00A03E43">
      <w:pPr>
        <w:pStyle w:val="Akapitzlist"/>
        <w:widowControl w:val="0"/>
        <w:numPr>
          <w:ilvl w:val="0"/>
          <w:numId w:val="40"/>
        </w:numPr>
        <w:tabs>
          <w:tab w:val="left" w:pos="787"/>
        </w:tabs>
        <w:spacing w:after="0" w:line="276" w:lineRule="auto"/>
        <w:contextualSpacing w:val="0"/>
        <w:jc w:val="both"/>
        <w:rPr>
          <w:rFonts w:ascii="Cambria" w:eastAsia="Times New Roman" w:hAnsi="Cambria" w:cstheme="minorHAnsi"/>
          <w:bCs/>
          <w:lang w:eastAsia="pl-PL"/>
        </w:rPr>
      </w:pPr>
      <w:r>
        <w:rPr>
          <w:rFonts w:ascii="Cambria" w:eastAsia="Times New Roman" w:hAnsi="Cambria" w:cstheme="minorHAnsi"/>
          <w:bCs/>
          <w:lang w:eastAsia="pl-PL"/>
        </w:rPr>
        <w:t xml:space="preserve">Przedmiotem umowy jest remont ulicy Armii Krajowej w Pińczowie obejmujący: częściowe </w:t>
      </w:r>
      <w:r w:rsidRPr="00800344">
        <w:rPr>
          <w:rFonts w:ascii="Cambria" w:eastAsia="Times New Roman" w:hAnsi="Cambria" w:cstheme="minorHAnsi"/>
          <w:bCs/>
          <w:lang w:eastAsia="pl-PL"/>
        </w:rPr>
        <w:t xml:space="preserve">sfrezowanie nawierzchni jezdni i położenie </w:t>
      </w:r>
      <w:r>
        <w:rPr>
          <w:rFonts w:ascii="Cambria" w:eastAsia="Times New Roman" w:hAnsi="Cambria" w:cstheme="minorHAnsi"/>
          <w:bCs/>
          <w:lang w:eastAsia="pl-PL"/>
        </w:rPr>
        <w:t xml:space="preserve">nowej </w:t>
      </w:r>
      <w:r w:rsidRPr="00800344">
        <w:rPr>
          <w:rFonts w:ascii="Cambria" w:eastAsia="Times New Roman" w:hAnsi="Cambria" w:cstheme="minorHAnsi"/>
          <w:bCs/>
          <w:lang w:eastAsia="pl-PL"/>
        </w:rPr>
        <w:t>nakładki asfaltowej, wymian</w:t>
      </w:r>
      <w:r w:rsidR="00EA5A4A">
        <w:rPr>
          <w:rFonts w:ascii="Cambria" w:eastAsia="Times New Roman" w:hAnsi="Cambria" w:cstheme="minorHAnsi"/>
          <w:bCs/>
          <w:lang w:eastAsia="pl-PL"/>
        </w:rPr>
        <w:t>ę</w:t>
      </w:r>
      <w:r w:rsidRPr="00800344">
        <w:rPr>
          <w:rFonts w:ascii="Cambria" w:eastAsia="Times New Roman" w:hAnsi="Cambria" w:cstheme="minorHAnsi"/>
          <w:bCs/>
          <w:lang w:eastAsia="pl-PL"/>
        </w:rPr>
        <w:t xml:space="preserve"> istniejącej sieci kanalizacji deszczowej z rur żelbetowych o średnicy Ø 800 mm na rury </w:t>
      </w:r>
      <w:r w:rsidR="00A65786" w:rsidRPr="00A65786">
        <w:rPr>
          <w:rFonts w:ascii="Cambria" w:eastAsia="Times New Roman" w:hAnsi="Cambria" w:cstheme="minorHAnsi"/>
          <w:bCs/>
          <w:lang w:eastAsia="pl-PL"/>
        </w:rPr>
        <w:t xml:space="preserve">polipropylenowe karbowane typ ciężki </w:t>
      </w:r>
      <w:r w:rsidRPr="00800344">
        <w:rPr>
          <w:rFonts w:ascii="Cambria" w:eastAsia="Times New Roman" w:hAnsi="Cambria" w:cstheme="minorHAnsi"/>
          <w:bCs/>
          <w:lang w:eastAsia="pl-PL"/>
        </w:rPr>
        <w:t xml:space="preserve"> o średnicy  Ø 800 mm, wraz z </w:t>
      </w:r>
      <w:proofErr w:type="spellStart"/>
      <w:r w:rsidRPr="00800344">
        <w:rPr>
          <w:rFonts w:ascii="Cambria" w:eastAsia="Times New Roman" w:hAnsi="Cambria" w:cstheme="minorHAnsi"/>
          <w:bCs/>
          <w:lang w:eastAsia="pl-PL"/>
        </w:rPr>
        <w:t>przykanalika</w:t>
      </w:r>
      <w:r w:rsidR="00EA5A4A">
        <w:rPr>
          <w:rFonts w:ascii="Cambria" w:eastAsia="Times New Roman" w:hAnsi="Cambria" w:cstheme="minorHAnsi"/>
          <w:bCs/>
          <w:lang w:eastAsia="pl-PL"/>
        </w:rPr>
        <w:t>mi</w:t>
      </w:r>
      <w:proofErr w:type="spellEnd"/>
      <w:r w:rsidR="00EA5A4A">
        <w:rPr>
          <w:rFonts w:ascii="Cambria" w:eastAsia="Times New Roman" w:hAnsi="Cambria" w:cstheme="minorHAnsi"/>
          <w:bCs/>
          <w:lang w:eastAsia="pl-PL"/>
        </w:rPr>
        <w:t xml:space="preserve"> i wpustami ulicznymi; wymianę</w:t>
      </w:r>
      <w:r w:rsidRPr="00800344">
        <w:rPr>
          <w:rFonts w:ascii="Cambria" w:eastAsia="Times New Roman" w:hAnsi="Cambria" w:cstheme="minorHAnsi"/>
          <w:bCs/>
          <w:lang w:eastAsia="pl-PL"/>
        </w:rPr>
        <w:t xml:space="preserve"> zniszczonych krawężników i obrzeży na nowe. Długość odcinka planowanego do remontu wynosi 0,318 km</w:t>
      </w:r>
      <w:r w:rsidR="00A03E43" w:rsidRPr="00A03E43">
        <w:rPr>
          <w:rFonts w:ascii="Cambria" w:eastAsia="Times New Roman" w:hAnsi="Cambria" w:cstheme="minorHAnsi"/>
          <w:bCs/>
          <w:lang w:eastAsia="pl-PL"/>
        </w:rPr>
        <w:t>.</w:t>
      </w:r>
    </w:p>
    <w:p w14:paraId="2614075A" w14:textId="53251289" w:rsidR="00F97849" w:rsidRPr="00296EDF" w:rsidRDefault="00F97849" w:rsidP="00800344">
      <w:pPr>
        <w:keepNext/>
        <w:keepLines/>
        <w:widowControl w:val="0"/>
        <w:tabs>
          <w:tab w:val="left" w:pos="426"/>
          <w:tab w:val="left" w:pos="782"/>
        </w:tabs>
        <w:spacing w:after="0" w:line="276" w:lineRule="auto"/>
        <w:ind w:firstLine="350"/>
        <w:outlineLvl w:val="1"/>
        <w:rPr>
          <w:rFonts w:ascii="Cambria" w:eastAsia="Times New Roman" w:hAnsi="Cambria" w:cstheme="minorHAnsi"/>
          <w:color w:val="000000"/>
          <w:lang w:eastAsia="pl-PL"/>
        </w:rPr>
      </w:pPr>
    </w:p>
    <w:p w14:paraId="5452BD26" w14:textId="28B081B9" w:rsidR="001823BD" w:rsidRPr="00296EDF" w:rsidRDefault="00CB33AC" w:rsidP="00800344">
      <w:pPr>
        <w:pStyle w:val="Akapitzlist"/>
        <w:widowControl w:val="0"/>
        <w:numPr>
          <w:ilvl w:val="1"/>
          <w:numId w:val="56"/>
        </w:numPr>
        <w:tabs>
          <w:tab w:val="left" w:pos="574"/>
        </w:tabs>
        <w:spacing w:after="0" w:line="276" w:lineRule="auto"/>
        <w:ind w:left="993" w:hanging="567"/>
        <w:contextualSpacing w:val="0"/>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Z</w:t>
      </w:r>
      <w:r w:rsidR="001823BD" w:rsidRPr="00296EDF">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296EDF">
        <w:rPr>
          <w:rFonts w:ascii="Cambria" w:eastAsia="Times New Roman" w:hAnsi="Cambria" w:cstheme="minorHAnsi"/>
          <w:color w:val="000000"/>
          <w:lang w:eastAsia="pl-PL"/>
        </w:rPr>
        <w:t>, w tym dokumentacja projektowa</w:t>
      </w:r>
      <w:r w:rsidR="001823BD" w:rsidRPr="00296EDF">
        <w:rPr>
          <w:rFonts w:ascii="Cambria" w:eastAsia="Times New Roman" w:hAnsi="Cambria" w:cstheme="minorHAnsi"/>
          <w:color w:val="000000"/>
          <w:lang w:eastAsia="pl-PL"/>
        </w:rPr>
        <w:t>, na którą składają się:</w:t>
      </w:r>
    </w:p>
    <w:p w14:paraId="43961460" w14:textId="71D4D043" w:rsidR="001823BD" w:rsidRPr="00296EDF" w:rsidRDefault="00800344" w:rsidP="00800344">
      <w:pPr>
        <w:widowControl w:val="0"/>
        <w:numPr>
          <w:ilvl w:val="0"/>
          <w:numId w:val="39"/>
        </w:numPr>
        <w:tabs>
          <w:tab w:val="left" w:pos="787"/>
        </w:tabs>
        <w:spacing w:after="0" w:line="276" w:lineRule="auto"/>
        <w:ind w:left="1418" w:hanging="357"/>
        <w:jc w:val="both"/>
        <w:rPr>
          <w:rFonts w:ascii="Cambria" w:eastAsia="Times New Roman" w:hAnsi="Cambria" w:cstheme="minorHAnsi"/>
          <w:color w:val="000000"/>
          <w:u w:val="single"/>
          <w:lang w:eastAsia="pl-PL"/>
        </w:rPr>
      </w:pPr>
      <w:r>
        <w:rPr>
          <w:rFonts w:ascii="Cambria" w:eastAsia="Times New Roman" w:hAnsi="Cambria" w:cstheme="minorHAnsi"/>
          <w:color w:val="000000"/>
          <w:lang w:eastAsia="pl-PL"/>
        </w:rPr>
        <w:t>Dokumentacja do zgłoszenia robót</w:t>
      </w:r>
      <w:r w:rsidR="00771292">
        <w:rPr>
          <w:rFonts w:ascii="Cambria" w:eastAsia="Times New Roman" w:hAnsi="Cambria" w:cstheme="minorHAnsi"/>
          <w:color w:val="000000"/>
          <w:lang w:eastAsia="pl-PL"/>
        </w:rPr>
        <w:t>;</w:t>
      </w:r>
    </w:p>
    <w:p w14:paraId="4186E9FE" w14:textId="1100C8AE" w:rsidR="001823BD" w:rsidRPr="00296EDF" w:rsidRDefault="00771292"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Pr>
          <w:rFonts w:ascii="Cambria" w:eastAsia="Times New Roman" w:hAnsi="Cambria" w:cstheme="minorHAnsi"/>
          <w:color w:val="000000"/>
          <w:lang w:eastAsia="pl-PL"/>
        </w:rPr>
        <w:t xml:space="preserve">szczegółowe </w:t>
      </w:r>
      <w:r w:rsidR="00F93924" w:rsidRPr="00296EDF">
        <w:rPr>
          <w:rFonts w:ascii="Cambria" w:eastAsia="Times New Roman" w:hAnsi="Cambria" w:cstheme="minorHAnsi"/>
          <w:color w:val="000000"/>
          <w:lang w:eastAsia="pl-PL"/>
        </w:rPr>
        <w:t>specyfikacje techniczne</w:t>
      </w:r>
      <w:r>
        <w:rPr>
          <w:rFonts w:ascii="Cambria" w:eastAsia="Times New Roman" w:hAnsi="Cambria" w:cstheme="minorHAnsi"/>
          <w:color w:val="000000"/>
          <w:lang w:eastAsia="pl-PL"/>
        </w:rPr>
        <w:t>;</w:t>
      </w:r>
    </w:p>
    <w:p w14:paraId="3A880F95" w14:textId="661F6EC2" w:rsidR="00CB33AC" w:rsidRPr="00296EDF" w:rsidRDefault="00CB33AC"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sidRPr="00296EDF">
        <w:rPr>
          <w:rFonts w:ascii="Cambria" w:eastAsia="Times New Roman" w:hAnsi="Cambria" w:cstheme="minorHAnsi"/>
          <w:color w:val="000000"/>
          <w:lang w:eastAsia="pl-PL"/>
        </w:rPr>
        <w:t>przedmiar robót</w:t>
      </w:r>
      <w:r w:rsidR="00771292">
        <w:rPr>
          <w:rFonts w:ascii="Cambria" w:eastAsia="Times New Roman" w:hAnsi="Cambria" w:cstheme="minorHAnsi"/>
          <w:color w:val="000000"/>
          <w:lang w:eastAsia="pl-PL"/>
        </w:rPr>
        <w:t>;</w:t>
      </w:r>
    </w:p>
    <w:p w14:paraId="66E02DBB" w14:textId="4D91119E" w:rsidR="00F658BB" w:rsidRDefault="00F658BB" w:rsidP="00800344">
      <w:pPr>
        <w:pStyle w:val="Akapitzlist"/>
        <w:widowControl w:val="0"/>
        <w:numPr>
          <w:ilvl w:val="1"/>
          <w:numId w:val="43"/>
        </w:numPr>
        <w:tabs>
          <w:tab w:val="left" w:pos="993"/>
        </w:tabs>
        <w:spacing w:after="0" w:line="276" w:lineRule="auto"/>
        <w:ind w:left="993" w:hanging="567"/>
        <w:jc w:val="both"/>
        <w:rPr>
          <w:rFonts w:ascii="Cambria" w:eastAsia="Times New Roman" w:hAnsi="Cambria" w:cstheme="minorHAnsi"/>
          <w:lang w:eastAsia="pl-PL"/>
        </w:rPr>
      </w:pPr>
      <w:r w:rsidRPr="00296EDF">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166D6F4D" w14:textId="77777777" w:rsidR="00800344" w:rsidRPr="00296EDF" w:rsidRDefault="00800344" w:rsidP="00800344">
      <w:pPr>
        <w:pStyle w:val="Akapitzlist"/>
        <w:widowControl w:val="0"/>
        <w:tabs>
          <w:tab w:val="left" w:pos="993"/>
        </w:tabs>
        <w:spacing w:after="0" w:line="276" w:lineRule="auto"/>
        <w:ind w:left="993"/>
        <w:jc w:val="both"/>
        <w:rPr>
          <w:rFonts w:ascii="Cambria" w:eastAsia="Times New Roman" w:hAnsi="Cambria" w:cstheme="minorHAnsi"/>
          <w:lang w:eastAsia="pl-PL"/>
        </w:rPr>
      </w:pPr>
    </w:p>
    <w:p w14:paraId="7C41B4C2" w14:textId="77777777" w:rsidR="009A7366"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296EDF">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96EDF">
        <w:rPr>
          <w:rFonts w:ascii="Cambria" w:eastAsia="Times New Roman" w:hAnsi="Cambria" w:cstheme="minorHAnsi"/>
          <w:shd w:val="clear" w:color="auto" w:fill="FFFFFF"/>
          <w:lang w:eastAsia="pl-PL"/>
        </w:rPr>
        <w:t xml:space="preserve">§ 2 ust. </w:t>
      </w:r>
      <w:r w:rsidR="001C56F5" w:rsidRPr="00296EDF">
        <w:rPr>
          <w:rFonts w:ascii="Cambria" w:eastAsia="Times New Roman" w:hAnsi="Cambria" w:cstheme="minorHAnsi"/>
          <w:shd w:val="clear" w:color="auto" w:fill="FFFFFF"/>
          <w:lang w:eastAsia="pl-PL"/>
        </w:rPr>
        <w:t>4</w:t>
      </w:r>
      <w:r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niniejszej umowy.</w:t>
      </w:r>
    </w:p>
    <w:p w14:paraId="31933967" w14:textId="2945085A" w:rsidR="00FE6C49" w:rsidRPr="00296ED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Zamawiający dopuszcza wprowadzenie zamiany materiałów i urządzeń przedstawionych w ofercie przetargowej pod warunkiem, że zmiany te będą korzystne dla Zamawiającego.</w:t>
      </w:r>
      <w:r w:rsidR="0049650E"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Będą to, przykładowo, okoliczności:</w:t>
      </w:r>
    </w:p>
    <w:p w14:paraId="5D1D96E5"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296EDF" w:rsidRDefault="00FE6C49" w:rsidP="00361F52">
      <w:pPr>
        <w:widowControl w:val="0"/>
        <w:spacing w:after="12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296ED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o których mowa w ust. </w:t>
      </w:r>
      <w:r w:rsidR="0049650E" w:rsidRPr="00296EDF">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3, 4</w:t>
      </w:r>
      <w:r w:rsidR="00F658BB"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Zamiany, o których mowa w ust. </w:t>
      </w:r>
      <w:r w:rsidR="00C3045C"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i </w:t>
      </w:r>
      <w:r w:rsidR="0049650E" w:rsidRPr="00296EDF">
        <w:rPr>
          <w:rFonts w:ascii="Cambria" w:eastAsia="Times New Roman" w:hAnsi="Cambria" w:cstheme="minorHAnsi"/>
          <w:color w:val="000000"/>
          <w:shd w:val="clear" w:color="auto" w:fill="FFFFFF"/>
          <w:lang w:eastAsia="pl-PL"/>
        </w:rPr>
        <w:t>4</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bookmarkEnd w:id="2"/>
    <w:p w14:paraId="5E4B140D" w14:textId="625754A2" w:rsidR="00FE6C49" w:rsidRPr="00296EDF" w:rsidRDefault="004F5B97"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4F5B97">
        <w:rPr>
          <w:rFonts w:ascii="Cambria" w:eastAsia="Times New Roman" w:hAnsi="Cambria" w:cstheme="minorHAnsi"/>
          <w:color w:val="000000"/>
          <w:shd w:val="clear" w:color="auto" w:fill="FFFFFF"/>
          <w:lang w:eastAsia="pl-PL"/>
        </w:rPr>
        <w:t>Ponieważ obowiązującym wynagrodzeniem jest wynagrodzenie ryczałtowe, załączony do oferty</w:t>
      </w:r>
      <w:r w:rsidR="00C3045C" w:rsidRPr="004F5B97">
        <w:rPr>
          <w:rFonts w:ascii="Cambria" w:eastAsia="Times New Roman" w:hAnsi="Cambria" w:cstheme="minorHAnsi"/>
          <w:shd w:val="clear" w:color="auto" w:fill="FFFFFF"/>
          <w:lang w:eastAsia="pl-PL"/>
        </w:rPr>
        <w:t xml:space="preserve"> </w:t>
      </w:r>
      <w:r>
        <w:rPr>
          <w:rFonts w:ascii="Cambria" w:eastAsia="Times New Roman" w:hAnsi="Cambria" w:cstheme="minorHAnsi"/>
          <w:color w:val="000000"/>
          <w:shd w:val="clear" w:color="auto" w:fill="FFFFFF"/>
          <w:lang w:eastAsia="pl-PL"/>
        </w:rPr>
        <w:t>kosztorys, sporządzony</w:t>
      </w:r>
      <w:r w:rsidR="00FE6C49" w:rsidRPr="00296EDF">
        <w:rPr>
          <w:rFonts w:ascii="Cambria" w:eastAsia="Times New Roman" w:hAnsi="Cambria" w:cstheme="minorHAnsi"/>
          <w:color w:val="000000"/>
          <w:shd w:val="clear" w:color="auto" w:fill="FFFFFF"/>
          <w:lang w:eastAsia="pl-PL"/>
        </w:rPr>
        <w:t xml:space="preserve"> </w:t>
      </w:r>
      <w:r w:rsidR="0049650E" w:rsidRPr="00296EDF">
        <w:rPr>
          <w:rFonts w:ascii="Cambria" w:eastAsia="Times New Roman" w:hAnsi="Cambria" w:cstheme="minorHAnsi"/>
          <w:shd w:val="clear" w:color="auto" w:fill="FFFFFF"/>
          <w:lang w:eastAsia="pl-PL"/>
        </w:rPr>
        <w:t xml:space="preserve">na podstawnie załączonego </w:t>
      </w:r>
      <w:r>
        <w:rPr>
          <w:rFonts w:ascii="Cambria" w:eastAsia="Times New Roman" w:hAnsi="Cambria" w:cstheme="minorHAnsi"/>
          <w:shd w:val="clear" w:color="auto" w:fill="FFFFFF"/>
          <w:lang w:eastAsia="pl-PL"/>
        </w:rPr>
        <w:t xml:space="preserve">do SWZ </w:t>
      </w:r>
      <w:r w:rsidR="0049650E" w:rsidRPr="00296EDF">
        <w:rPr>
          <w:rFonts w:ascii="Cambria" w:eastAsia="Times New Roman" w:hAnsi="Cambria" w:cstheme="minorHAnsi"/>
          <w:shd w:val="clear" w:color="auto" w:fill="FFFFFF"/>
          <w:lang w:eastAsia="pl-PL"/>
        </w:rPr>
        <w:t xml:space="preserve">przedmiaru </w:t>
      </w:r>
      <w:r w:rsidR="00FE6C49" w:rsidRPr="00296EDF">
        <w:rPr>
          <w:rFonts w:ascii="Cambria" w:eastAsia="Times New Roman" w:hAnsi="Cambria" w:cstheme="minorHAnsi"/>
          <w:color w:val="000000"/>
          <w:shd w:val="clear" w:color="auto" w:fill="FFFFFF"/>
          <w:lang w:eastAsia="pl-PL"/>
        </w:rPr>
        <w:t>będzie wykorzystywany do obliczenia należnego wynagrodzenia Wykonawcy w przypadku:</w:t>
      </w:r>
    </w:p>
    <w:p w14:paraId="014D2792" w14:textId="0AC4A434"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odstąpienia od umowy, a więc w sytuacji uregulowanej w § 1</w:t>
      </w:r>
      <w:r w:rsidR="00F235B2">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umowy.</w:t>
      </w:r>
    </w:p>
    <w:p w14:paraId="07F3AE49" w14:textId="4AF72549" w:rsidR="00FE6C49" w:rsidRPr="00296EDF"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Szczegółowo zostało to opisane w § 3 niniejszej umowy.</w:t>
      </w:r>
    </w:p>
    <w:p w14:paraId="2A71DA5F" w14:textId="1145EBF1"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zamiennych określonych w § 1 ust. </w:t>
      </w:r>
      <w:r w:rsidR="00444FA3">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 xml:space="preserve">niniejszej </w:t>
      </w:r>
      <w:r w:rsidR="00CB33AC" w:rsidRPr="00296EDF">
        <w:rPr>
          <w:rFonts w:ascii="Cambria" w:eastAsia="Times New Roman" w:hAnsi="Cambria" w:cstheme="minorHAnsi"/>
          <w:color w:val="000000"/>
          <w:shd w:val="clear" w:color="auto" w:fill="FFFFFF"/>
          <w:lang w:eastAsia="pl-PL"/>
        </w:rPr>
        <w:t>umowy;</w:t>
      </w:r>
    </w:p>
    <w:p w14:paraId="6CD34829" w14:textId="68020693"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zaniechanych określonych w § </w:t>
      </w:r>
      <w:r w:rsidR="00444FA3">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ust. </w:t>
      </w:r>
      <w:r w:rsidR="00444FA3">
        <w:rPr>
          <w:rFonts w:ascii="Cambria" w:eastAsia="Times New Roman" w:hAnsi="Cambria" w:cstheme="minorHAnsi"/>
          <w:color w:val="000000"/>
          <w:shd w:val="clear" w:color="auto" w:fill="FFFFFF"/>
          <w:lang w:eastAsia="pl-PL"/>
        </w:rPr>
        <w:t>3</w:t>
      </w:r>
      <w:r w:rsidR="00CB33AC" w:rsidRPr="00296EDF">
        <w:rPr>
          <w:rFonts w:ascii="Cambria" w:eastAsia="Times New Roman" w:hAnsi="Cambria" w:cstheme="minorHAnsi"/>
          <w:color w:val="000000"/>
          <w:shd w:val="clear" w:color="auto" w:fill="FFFFFF"/>
          <w:lang w:eastAsia="pl-PL"/>
        </w:rPr>
        <w:t xml:space="preserve"> niniejszej umowy;</w:t>
      </w:r>
    </w:p>
    <w:p w14:paraId="0F871D34" w14:textId="731F9B9E" w:rsidR="00CB33AC" w:rsidRPr="00296EDF"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w:t>
      </w:r>
      <w:r w:rsidR="00CB33AC" w:rsidRPr="00296EDF">
        <w:rPr>
          <w:rFonts w:ascii="Cambria" w:eastAsia="Times New Roman" w:hAnsi="Cambria" w:cstheme="minorHAnsi"/>
          <w:color w:val="000000"/>
          <w:shd w:val="clear" w:color="auto" w:fill="FFFFFF"/>
          <w:lang w:eastAsia="pl-PL"/>
        </w:rPr>
        <w:t>ozliczeń częściowych;</w:t>
      </w:r>
    </w:p>
    <w:p w14:paraId="6BF8777E" w14:textId="77777777" w:rsidR="00FE6C49" w:rsidRPr="00296ED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296EDF">
        <w:rPr>
          <w:rFonts w:ascii="Cambria" w:eastAsia="Times New Roman" w:hAnsi="Cambria" w:cstheme="minorHAnsi"/>
          <w:b/>
          <w:bCs/>
          <w:shd w:val="clear" w:color="auto" w:fill="FFFFFF"/>
          <w:lang w:eastAsia="pl-PL"/>
        </w:rPr>
        <w:t>§ 2</w:t>
      </w:r>
      <w:bookmarkEnd w:id="3"/>
    </w:p>
    <w:p w14:paraId="360D1329" w14:textId="77777777" w:rsidR="00FE6C49" w:rsidRPr="00296EDF" w:rsidRDefault="00FE6C49" w:rsidP="00361F52">
      <w:pPr>
        <w:widowControl w:val="0"/>
        <w:spacing w:after="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Wynagrodzenie</w:t>
      </w:r>
    </w:p>
    <w:p w14:paraId="2EA4E56F" w14:textId="77777777" w:rsidR="00FE6C49" w:rsidRPr="00296ED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296ED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netto:</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zł</w:t>
      </w:r>
    </w:p>
    <w:p w14:paraId="0D1311ED" w14:textId="6DE8DE5F"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w:t>
      </w:r>
    </w:p>
    <w:p w14:paraId="2FA35776" w14:textId="5E9F1644" w:rsidR="00FE6C49" w:rsidRPr="00296ED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podatek VAT w wysokości </w:t>
      </w:r>
      <w:r w:rsidR="00596F6E" w:rsidRPr="00296EDF">
        <w:rPr>
          <w:rFonts w:ascii="Cambria" w:eastAsia="Times New Roman" w:hAnsi="Cambria" w:cstheme="minorHAnsi"/>
          <w:color w:val="000000"/>
          <w:shd w:val="clear" w:color="auto" w:fill="FFFFFF"/>
          <w:lang w:eastAsia="pl-PL"/>
        </w:rPr>
        <w:t>…………………… % kwota</w:t>
      </w:r>
      <w:r w:rsidRPr="00296EDF">
        <w:rPr>
          <w:rFonts w:ascii="Cambria" w:eastAsia="Times New Roman" w:hAnsi="Cambria" w:cstheme="minorHAnsi"/>
          <w:color w:val="000000"/>
          <w:shd w:val="clear" w:color="auto" w:fill="FFFFFF"/>
          <w:lang w:eastAsia="pl-PL"/>
        </w:rPr>
        <w:t xml:space="preserve"> tj.:</w:t>
      </w:r>
      <w:r w:rsidR="00530A85" w:rsidRPr="00296EDF">
        <w:rPr>
          <w:rFonts w:ascii="Cambria" w:eastAsia="Times New Roman" w:hAnsi="Cambria" w:cstheme="minorHAnsi"/>
          <w:color w:val="000000"/>
          <w:shd w:val="clear" w:color="auto" w:fill="FFFFFF"/>
          <w:lang w:eastAsia="pl-PL"/>
        </w:rPr>
        <w:t xml:space="preserve"> ……………. </w:t>
      </w:r>
      <w:r w:rsidRPr="00296EDF">
        <w:rPr>
          <w:rFonts w:ascii="Cambria" w:eastAsia="Times New Roman" w:hAnsi="Cambria" w:cstheme="minorHAnsi"/>
          <w:color w:val="000000"/>
          <w:shd w:val="clear" w:color="auto" w:fill="FFFFFF"/>
          <w:lang w:eastAsia="pl-PL"/>
        </w:rPr>
        <w:t>zł,</w:t>
      </w:r>
    </w:p>
    <w:p w14:paraId="285F23B5" w14:textId="085E991C"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w:t>
      </w:r>
    </w:p>
    <w:p w14:paraId="64E9A86C" w14:textId="77777777" w:rsidR="00FE6C49" w:rsidRPr="00296EDF"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brutto (cena netto plus podatek VAT):</w:t>
      </w:r>
      <w:r w:rsidRPr="00296EDF">
        <w:rPr>
          <w:rFonts w:ascii="Cambria" w:eastAsia="Times New Roman" w:hAnsi="Cambria" w:cstheme="minorHAnsi"/>
          <w:color w:val="000000"/>
          <w:shd w:val="clear" w:color="auto" w:fill="FFFFFF"/>
          <w:lang w:eastAsia="pl-PL"/>
        </w:rPr>
        <w:tab/>
        <w:t>zł,</w:t>
      </w:r>
    </w:p>
    <w:p w14:paraId="72EF36FC" w14:textId="13CDFFE4" w:rsidR="00FE6C49" w:rsidRPr="00296EDF" w:rsidRDefault="00FE6C49" w:rsidP="00361F52">
      <w:pPr>
        <w:widowControl w:val="0"/>
        <w:spacing w:after="224"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p>
    <w:p w14:paraId="5E1D5622" w14:textId="3FFAA900" w:rsidR="00FE6C49" w:rsidRPr="00296ED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296ED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i </w:t>
      </w:r>
      <w:r w:rsidR="001C56F5"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296ED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w:t>
      </w:r>
      <w:r w:rsidR="00444FA3">
        <w:rPr>
          <w:rFonts w:ascii="Cambria" w:eastAsia="Times New Roman" w:hAnsi="Cambria" w:cstheme="minorHAnsi"/>
          <w:color w:val="000000"/>
          <w:shd w:val="clear" w:color="auto" w:fill="FFFFFF"/>
          <w:lang w:eastAsia="pl-PL"/>
        </w:rPr>
        <w:t>st. 3</w:t>
      </w:r>
      <w:r w:rsidRPr="00296EDF">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296ED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zmiany urzędowej stawki podatku VAT strony umowy zobowiązują się do podpisania aneksu do umowy regulującego wysokość podatku VAT i ceny brutto umowy.</w:t>
      </w:r>
    </w:p>
    <w:p w14:paraId="4A5A0808"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296EDF">
        <w:rPr>
          <w:rFonts w:ascii="Cambria" w:eastAsia="Times New Roman" w:hAnsi="Cambria" w:cstheme="minorHAnsi"/>
          <w:b/>
          <w:bCs/>
          <w:color w:val="000000"/>
          <w:shd w:val="clear" w:color="auto" w:fill="FFFFFF"/>
          <w:lang w:eastAsia="pl-PL"/>
        </w:rPr>
        <w:t>§ 3</w:t>
      </w:r>
      <w:bookmarkEnd w:id="4"/>
    </w:p>
    <w:p w14:paraId="7AF2F08C"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296EDF">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296ED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296ED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296ED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sytuacji, gdyby umowa miała być zmieniona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czyli gdyby Zamawiający miał zleci</w:t>
      </w:r>
      <w:r w:rsidR="00530A85" w:rsidRPr="00296EDF">
        <w:rPr>
          <w:rFonts w:ascii="Cambria" w:eastAsia="Times New Roman" w:hAnsi="Cambria" w:cstheme="minorHAnsi"/>
          <w:color w:val="000000"/>
          <w:shd w:val="clear" w:color="auto" w:fill="FFFFFF"/>
          <w:lang w:eastAsia="pl-PL"/>
        </w:rPr>
        <w:t>ć</w:t>
      </w:r>
      <w:r w:rsidRPr="00296EDF">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96EDF"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296EDF"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296EDF"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Wykonawca wspólnie z Inspektorem Nadzoru Inwestorskiego spiszą protokół konieczności</w:t>
      </w:r>
    </w:p>
    <w:p w14:paraId="5CCCB001" w14:textId="5AD0C41E"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Do protokołu konieczności Wykonawca sporządzi kosztorys,</w:t>
      </w:r>
    </w:p>
    <w:p w14:paraId="25A10C9F" w14:textId="1EE94996"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296EDF"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w:t>
      </w:r>
      <w:r w:rsidR="00677485" w:rsidRPr="00296EDF">
        <w:rPr>
          <w:rFonts w:ascii="Cambria" w:eastAsia="Times New Roman" w:hAnsi="Cambria" w:cstheme="minorHAnsi"/>
          <w:color w:val="000000"/>
          <w:shd w:val="clear" w:color="auto" w:fill="FFFFFF"/>
          <w:lang w:eastAsia="pl-PL"/>
        </w:rPr>
        <w:t>oszt</w:t>
      </w:r>
      <w:r w:rsidRPr="00296EDF">
        <w:rPr>
          <w:rFonts w:ascii="Cambria" w:eastAsia="Times New Roman" w:hAnsi="Cambria" w:cstheme="minorHAnsi"/>
          <w:color w:val="000000"/>
          <w:shd w:val="clear" w:color="auto" w:fill="FFFFFF"/>
          <w:lang w:eastAsia="pl-PL"/>
        </w:rPr>
        <w:t>y</w:t>
      </w:r>
      <w:r w:rsidR="00677485" w:rsidRPr="00296EDF">
        <w:rPr>
          <w:rFonts w:ascii="Cambria" w:eastAsia="Times New Roman" w:hAnsi="Cambria" w:cstheme="minorHAnsi"/>
          <w:color w:val="000000"/>
          <w:shd w:val="clear" w:color="auto" w:fill="FFFFFF"/>
          <w:lang w:eastAsia="pl-PL"/>
        </w:rPr>
        <w:t xml:space="preserve"> „dodatkowych robót budowlanych”</w:t>
      </w:r>
      <w:r w:rsidRPr="00296EDF">
        <w:rPr>
          <w:rFonts w:ascii="Cambria" w:eastAsia="Times New Roman" w:hAnsi="Cambria" w:cstheme="minorHAnsi"/>
          <w:color w:val="000000"/>
          <w:shd w:val="clear" w:color="auto" w:fill="FFFFFF"/>
          <w:lang w:eastAsia="pl-PL"/>
        </w:rPr>
        <w:t>,</w:t>
      </w:r>
      <w:r w:rsidR="00677485" w:rsidRPr="00296EDF">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296EDF"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296EDF">
        <w:rPr>
          <w:rFonts w:ascii="Cambria" w:eastAsia="Times New Roman" w:hAnsi="Cambria" w:cstheme="minorHAnsi"/>
          <w:color w:val="000000"/>
          <w:shd w:val="clear" w:color="auto" w:fill="FFFFFF"/>
          <w:lang w:eastAsia="pl-PL"/>
        </w:rPr>
        <w:t>7</w:t>
      </w:r>
      <w:r w:rsidRPr="00296EDF">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296EDF"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296EDF"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00677485" w:rsidRPr="00296EDF">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296EDF">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296EDF">
        <w:rPr>
          <w:rFonts w:ascii="Cambria" w:eastAsia="Times New Roman" w:hAnsi="Cambria" w:cstheme="minorHAnsi"/>
          <w:b/>
          <w:bCs/>
          <w:color w:val="000000"/>
          <w:shd w:val="clear" w:color="auto" w:fill="FFFFFF"/>
          <w:lang w:eastAsia="pl-PL"/>
        </w:rPr>
        <w:lastRenderedPageBreak/>
        <w:t>§ 4</w:t>
      </w:r>
      <w:bookmarkEnd w:id="6"/>
    </w:p>
    <w:p w14:paraId="2E637518"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296EDF">
        <w:rPr>
          <w:rFonts w:ascii="Cambria" w:eastAsia="Times New Roman" w:hAnsi="Cambria" w:cstheme="minorHAnsi"/>
          <w:b/>
          <w:bCs/>
          <w:shd w:val="clear" w:color="auto" w:fill="FFFFFF"/>
          <w:lang w:eastAsia="pl-PL"/>
        </w:rPr>
        <w:t>Rozliczenie</w:t>
      </w:r>
      <w:bookmarkEnd w:id="7"/>
    </w:p>
    <w:p w14:paraId="388FF488" w14:textId="508A5B2D" w:rsidR="00E04BC8" w:rsidRPr="00296EDF"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shd w:val="clear" w:color="auto" w:fill="FFFFFF"/>
          <w:lang w:eastAsia="pl-PL"/>
        </w:rPr>
        <w:t xml:space="preserve">Rozliczanie robót będzie się odbywało fakturami częściowymi </w:t>
      </w:r>
      <w:r w:rsidRPr="00296EDF">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296EDF">
        <w:rPr>
          <w:rFonts w:ascii="Cambria" w:eastAsia="Times New Roman" w:hAnsi="Cambria" w:cstheme="minorHAnsi"/>
          <w:color w:val="000000"/>
          <w:shd w:val="clear" w:color="auto" w:fill="FFFFFF"/>
          <w:lang w:eastAsia="pl-PL"/>
        </w:rPr>
        <w:t>ur częściowych, odbywać się będzie</w:t>
      </w:r>
      <w:r w:rsidRPr="00296EDF">
        <w:rPr>
          <w:rFonts w:ascii="Cambria" w:eastAsia="Times New Roman" w:hAnsi="Cambria" w:cstheme="minorHAnsi"/>
          <w:color w:val="000000"/>
          <w:shd w:val="clear" w:color="auto" w:fill="FFFFFF"/>
          <w:lang w:eastAsia="pl-PL"/>
        </w:rPr>
        <w:t xml:space="preserve"> </w:t>
      </w:r>
      <w:r w:rsidR="001C56F5" w:rsidRPr="00296EDF">
        <w:rPr>
          <w:rFonts w:ascii="Cambria" w:eastAsia="Times New Roman" w:hAnsi="Cambria" w:cstheme="minorHAnsi"/>
          <w:color w:val="000000"/>
          <w:shd w:val="clear" w:color="auto" w:fill="FFFFFF"/>
          <w:lang w:eastAsia="pl-PL"/>
        </w:rPr>
        <w:t>nie częściej niż raz w miesiącu</w:t>
      </w:r>
      <w:r w:rsidRPr="00296EDF">
        <w:rPr>
          <w:rFonts w:ascii="Cambria" w:eastAsia="Times New Roman" w:hAnsi="Cambria" w:cstheme="minorHAnsi"/>
          <w:color w:val="000000"/>
          <w:shd w:val="clear" w:color="auto" w:fill="FFFFFF"/>
          <w:lang w:eastAsia="pl-PL"/>
        </w:rPr>
        <w:t>. Faktury częściowe wystawione będą po odbiorze robót</w:t>
      </w:r>
      <w:r w:rsidR="00A76BA1"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296EDF"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296EDF">
        <w:rPr>
          <w:rFonts w:ascii="Cambria" w:hAnsi="Cambria" w:cstheme="minorHAnsi"/>
        </w:rPr>
        <w:t xml:space="preserve">Jeżeli Wykonawca będzie korzystał z Podwykonawców, to warunkiem zapłaty przez Zamawiającego </w:t>
      </w:r>
      <w:r w:rsidR="00E04BC8" w:rsidRPr="00296EDF">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296EDF">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6FC032E4" w:rsidR="00E04BC8" w:rsidRPr="00296EDF" w:rsidRDefault="00E04BC8" w:rsidP="00B25654">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Faktury </w:t>
      </w:r>
      <w:r w:rsidR="00444FA3">
        <w:rPr>
          <w:rFonts w:ascii="Cambria" w:eastAsia="Times New Roman" w:hAnsi="Cambria" w:cstheme="minorHAnsi"/>
          <w:color w:val="000000"/>
          <w:shd w:val="clear" w:color="auto" w:fill="FFFFFF"/>
          <w:lang w:eastAsia="pl-PL"/>
        </w:rPr>
        <w:t xml:space="preserve">częściowe </w:t>
      </w:r>
      <w:r w:rsidRPr="00296EDF">
        <w:rPr>
          <w:rFonts w:ascii="Cambria" w:eastAsia="Times New Roman" w:hAnsi="Cambria" w:cstheme="minorHAnsi"/>
          <w:color w:val="000000"/>
          <w:shd w:val="clear" w:color="auto" w:fill="FFFFFF"/>
          <w:lang w:eastAsia="pl-PL"/>
        </w:rPr>
        <w:t>regulowane będą w terminie do 3</w:t>
      </w:r>
      <w:r w:rsidR="00A87E80" w:rsidRPr="00296EDF">
        <w:rPr>
          <w:rFonts w:ascii="Cambria" w:eastAsia="Times New Roman" w:hAnsi="Cambria" w:cstheme="minorHAnsi"/>
          <w:color w:val="000000"/>
          <w:shd w:val="clear" w:color="auto" w:fill="FFFFFF"/>
          <w:lang w:eastAsia="pl-PL"/>
        </w:rPr>
        <w:t>0</w:t>
      </w:r>
      <w:r w:rsidRPr="00296EDF">
        <w:rPr>
          <w:rFonts w:ascii="Cambria" w:eastAsia="Times New Roman" w:hAnsi="Cambria" w:cstheme="minorHAnsi"/>
          <w:color w:val="000000"/>
          <w:shd w:val="clear" w:color="auto" w:fill="FFFFFF"/>
          <w:lang w:eastAsia="pl-PL"/>
        </w:rPr>
        <w:t xml:space="preserve"> dni od daty otrzymania przez Zamawiającego faktury wraz z wymaganymi załącznikami.</w:t>
      </w:r>
    </w:p>
    <w:p w14:paraId="30639F3E" w14:textId="7F7A73AF" w:rsidR="00E04BC8" w:rsidRPr="00296EDF"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296EDF">
        <w:rPr>
          <w:rFonts w:ascii="Cambria" w:eastAsia="Times New Roman" w:hAnsi="Cambria" w:cstheme="minorHAnsi"/>
          <w:color w:val="000000"/>
          <w:shd w:val="clear" w:color="auto" w:fill="FFFFFF"/>
          <w:lang w:eastAsia="pl-PL"/>
        </w:rPr>
        <w:t>14</w:t>
      </w:r>
      <w:r w:rsidRPr="00296EDF">
        <w:rPr>
          <w:rFonts w:ascii="Cambria" w:eastAsia="Times New Roman" w:hAnsi="Cambria"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296EDF">
        <w:rPr>
          <w:rFonts w:ascii="Cambria" w:eastAsia="Times New Roman" w:hAnsi="Cambria" w:cstheme="minorHAnsi"/>
          <w:color w:val="000000"/>
          <w:shd w:val="clear" w:color="auto" w:fill="FFFFFF"/>
          <w:lang w:eastAsia="pl-PL"/>
        </w:rPr>
        <w:t>dowodów wymienionych w ust. 2.</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Brak </w:t>
      </w:r>
      <w:r w:rsidR="00A76BA1" w:rsidRPr="00296EDF">
        <w:rPr>
          <w:rFonts w:ascii="Cambria" w:eastAsia="Times New Roman" w:hAnsi="Cambria" w:cstheme="minorHAnsi"/>
          <w:color w:val="000000"/>
          <w:shd w:val="clear" w:color="auto" w:fill="FFFFFF"/>
          <w:lang w:eastAsia="pl-PL"/>
        </w:rPr>
        <w:t>dowodów</w:t>
      </w:r>
      <w:r w:rsidRPr="00296EDF">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020F5E23" w14:textId="2DEF461B" w:rsidR="005C673D" w:rsidRPr="00296ED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Faktury za prace stanowiące przedmiot umowy będą płatne przelewem na konto wskazane przez</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Wykonawcę </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nr </w:t>
      </w:r>
      <w:r w:rsidRPr="00296EDF">
        <w:rPr>
          <w:rFonts w:ascii="Cambria" w:eastAsia="Times New Roman" w:hAnsi="Cambria" w:cstheme="minorHAnsi"/>
          <w:shd w:val="clear" w:color="auto" w:fill="FFFFFF"/>
          <w:lang w:eastAsia="pl-PL"/>
        </w:rPr>
        <w:tab/>
      </w:r>
      <w:r w:rsidR="0038784E" w:rsidRPr="00296EDF">
        <w:rPr>
          <w:rFonts w:ascii="Cambria" w:eastAsia="Times New Roman" w:hAnsi="Cambria" w:cstheme="minorHAnsi"/>
          <w:shd w:val="clear" w:color="auto" w:fill="FFFFFF"/>
          <w:lang w:eastAsia="pl-PL"/>
        </w:rPr>
        <w:t>……………………………………………..</w:t>
      </w:r>
    </w:p>
    <w:p w14:paraId="4F615419" w14:textId="16F66F70" w:rsidR="00D07DA5" w:rsidRPr="00296ED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296ED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296EDF">
        <w:rPr>
          <w:rFonts w:ascii="Cambria" w:eastAsia="Times New Roman" w:hAnsi="Cambria" w:cstheme="minorHAnsi"/>
          <w:i/>
          <w:iCs/>
          <w:lang w:eastAsia="pl-PL"/>
        </w:rPr>
        <w:t>split</w:t>
      </w:r>
      <w:proofErr w:type="spellEnd"/>
      <w:r w:rsidRPr="00296EDF">
        <w:rPr>
          <w:rFonts w:ascii="Cambria" w:eastAsia="Times New Roman" w:hAnsi="Cambria" w:cstheme="minorHAnsi"/>
          <w:i/>
          <w:iCs/>
          <w:lang w:eastAsia="pl-PL"/>
        </w:rPr>
        <w:t xml:space="preserve"> </w:t>
      </w:r>
      <w:proofErr w:type="spellStart"/>
      <w:r w:rsidRPr="00296EDF">
        <w:rPr>
          <w:rFonts w:ascii="Cambria" w:eastAsia="Times New Roman" w:hAnsi="Cambria" w:cstheme="minorHAnsi"/>
          <w:i/>
          <w:iCs/>
          <w:lang w:eastAsia="pl-PL"/>
        </w:rPr>
        <w:t>payment</w:t>
      </w:r>
      <w:proofErr w:type="spellEnd"/>
      <w:r w:rsidRPr="00296EDF">
        <w:rPr>
          <w:rFonts w:ascii="Cambria" w:eastAsia="Times New Roman" w:hAnsi="Cambria" w:cstheme="minorHAnsi"/>
          <w:i/>
          <w:iCs/>
          <w:lang w:eastAsia="pl-PL"/>
        </w:rPr>
        <w:t xml:space="preserve">) </w:t>
      </w:r>
      <w:r w:rsidRPr="00296ED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Wykonawca oświadcza, że rachunek bankowy wskazany w Umowie:</w:t>
      </w:r>
    </w:p>
    <w:p w14:paraId="1A9D1A73"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444FA3"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296EDF">
        <w:rPr>
          <w:rFonts w:ascii="Cambria" w:eastAsia="Times New Roman" w:hAnsi="Cambria" w:cstheme="minorHAnsi"/>
          <w:lang w:eastAsia="pl-PL"/>
        </w:rPr>
        <w:t xml:space="preserve">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w:t>
      </w:r>
      <w:r w:rsidRPr="00444FA3">
        <w:rPr>
          <w:rFonts w:ascii="Cambria" w:eastAsia="Times New Roman" w:hAnsi="Cambria" w:cstheme="minorHAnsi"/>
          <w:lang w:eastAsia="pl-PL"/>
        </w:rPr>
        <w:t>roszczeń z tytułu dokonania nieterminowej płatności.</w:t>
      </w:r>
    </w:p>
    <w:p w14:paraId="0DFB12FA" w14:textId="0355FEBC" w:rsidR="00E04BC8" w:rsidRPr="00444FA3"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sidRPr="00296EDF">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Zgłaszanie podwykonawców lub dalszych </w:t>
      </w:r>
      <w:r w:rsidRPr="00296EDF">
        <w:rPr>
          <w:rFonts w:ascii="Cambria" w:eastAsia="Times New Roman" w:hAnsi="Cambria" w:cstheme="minorHAnsi"/>
          <w:color w:val="000000"/>
          <w:shd w:val="clear" w:color="auto" w:fill="FFFFFF"/>
          <w:lang w:eastAsia="pl-PL"/>
        </w:rPr>
        <w:lastRenderedPageBreak/>
        <w:t xml:space="preserve">podwykonawców, przedstawianie projektów umów, kopii umów, rozliczanie za wykonane przez nich roboty, dostawy lub usługi itp. musi odbywać się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296ED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296ED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uprawniony jest również do wysyłania faktur elektronicznych</w:t>
      </w:r>
      <w:r w:rsidR="0038784E" w:rsidRPr="00296EDF">
        <w:rPr>
          <w:rFonts w:ascii="Cambria" w:eastAsia="Times New Roman" w:hAnsi="Cambria" w:cstheme="minorHAnsi"/>
          <w:color w:val="000000"/>
          <w:shd w:val="clear" w:color="auto" w:fill="FFFFFF"/>
          <w:lang w:eastAsia="pl-PL"/>
        </w:rPr>
        <w:t>.</w:t>
      </w:r>
    </w:p>
    <w:p w14:paraId="258FBAF4" w14:textId="6545A0B8" w:rsidR="00654B64" w:rsidRPr="00296ED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296ED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powiadomi Zamawiającego o przesłaniu faktury elektronicznej</w:t>
      </w:r>
      <w:r w:rsidR="00654B64" w:rsidRPr="00296EDF">
        <w:rPr>
          <w:rFonts w:ascii="Cambria" w:eastAsia="Times New Roman" w:hAnsi="Cambria" w:cstheme="minorHAnsi"/>
          <w:color w:val="000000"/>
          <w:shd w:val="clear" w:color="auto" w:fill="FFFFFF"/>
          <w:lang w:eastAsia="pl-PL"/>
        </w:rPr>
        <w:t xml:space="preserve"> </w:t>
      </w:r>
      <w:r w:rsidR="00654B64" w:rsidRPr="00296EDF">
        <w:rPr>
          <w:rFonts w:ascii="Cambria" w:hAnsi="Cambria" w:cstheme="minorHAnsi"/>
        </w:rPr>
        <w:t>pocztą elektroniczną na adres Zamawiającego: sekretariat@pinczow.com.pl</w:t>
      </w:r>
    </w:p>
    <w:p w14:paraId="4DD732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296EDF">
        <w:rPr>
          <w:rFonts w:ascii="Cambria" w:eastAsia="Times New Roman" w:hAnsi="Cambria" w:cstheme="minorHAnsi"/>
          <w:b/>
          <w:bCs/>
          <w:color w:val="000000"/>
          <w:shd w:val="clear" w:color="auto" w:fill="FFFFFF"/>
          <w:lang w:eastAsia="pl-PL"/>
        </w:rPr>
        <w:t>§ 5</w:t>
      </w:r>
      <w:bookmarkEnd w:id="8"/>
    </w:p>
    <w:p w14:paraId="53BA71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296EDF">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296ED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296EDF">
        <w:rPr>
          <w:rFonts w:ascii="Cambria" w:eastAsia="Times New Roman" w:hAnsi="Cambria" w:cstheme="minorHAnsi"/>
          <w:color w:val="000000"/>
          <w:shd w:val="clear" w:color="auto" w:fill="FFFFFF"/>
          <w:lang w:eastAsia="pl-PL"/>
        </w:rPr>
        <w:t xml:space="preserve">Na podstawie art. 95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296EDF">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mogą to być w szczególności:</w:t>
      </w:r>
    </w:p>
    <w:p w14:paraId="1BBACF16" w14:textId="77777777" w:rsidR="00E04BC8" w:rsidRPr="00296ED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296EDF">
        <w:rPr>
          <w:rFonts w:ascii="Cambria" w:eastAsia="Times New Roman" w:hAnsi="Cambria" w:cstheme="minorHAnsi"/>
          <w:b/>
          <w:bCs/>
          <w:color w:val="000000"/>
          <w:shd w:val="clear" w:color="auto" w:fill="FFFFFF"/>
          <w:lang w:eastAsia="pl-PL"/>
        </w:rPr>
        <w:lastRenderedPageBreak/>
        <w:t>§ 6</w:t>
      </w:r>
      <w:bookmarkEnd w:id="12"/>
    </w:p>
    <w:p w14:paraId="734C742A"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296EDF">
        <w:rPr>
          <w:rFonts w:ascii="Cambria" w:eastAsia="Times New Roman" w:hAnsi="Cambria" w:cstheme="minorHAnsi"/>
          <w:b/>
          <w:bCs/>
          <w:color w:val="000000"/>
          <w:shd w:val="clear" w:color="auto" w:fill="FFFFFF"/>
          <w:lang w:eastAsia="pl-PL"/>
        </w:rPr>
        <w:t>Termin realizacji umowy</w:t>
      </w:r>
      <w:bookmarkEnd w:id="13"/>
    </w:p>
    <w:p w14:paraId="57115DC7" w14:textId="3617EDF0" w:rsidR="00E04BC8" w:rsidRPr="00296EDF"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wykonania przedmiotu umowy ustala się</w:t>
      </w:r>
      <w:r w:rsidR="00963ADE" w:rsidRPr="00296EDF">
        <w:rPr>
          <w:rFonts w:ascii="Cambria" w:eastAsia="Times New Roman" w:hAnsi="Cambria" w:cstheme="minorHAnsi"/>
          <w:color w:val="000000"/>
          <w:shd w:val="clear" w:color="auto" w:fill="FFFFFF"/>
          <w:lang w:eastAsia="pl-PL"/>
        </w:rPr>
        <w:t xml:space="preserve"> </w:t>
      </w:r>
      <w:r w:rsidR="00963ADE" w:rsidRPr="00771292">
        <w:rPr>
          <w:rFonts w:ascii="Cambria" w:eastAsia="Times New Roman" w:hAnsi="Cambria" w:cstheme="minorHAnsi"/>
          <w:b/>
          <w:bCs/>
          <w:color w:val="000000"/>
          <w:shd w:val="clear" w:color="auto" w:fill="FFFFFF"/>
          <w:lang w:eastAsia="pl-PL"/>
        </w:rPr>
        <w:t>do</w:t>
      </w:r>
      <w:r w:rsidRPr="00771292">
        <w:rPr>
          <w:rFonts w:ascii="Cambria" w:eastAsia="Times New Roman" w:hAnsi="Cambria" w:cstheme="minorHAnsi"/>
          <w:b/>
          <w:bCs/>
          <w:color w:val="000000"/>
          <w:shd w:val="clear" w:color="auto" w:fill="FFFFFF"/>
          <w:lang w:eastAsia="pl-PL"/>
        </w:rPr>
        <w:t xml:space="preserve"> </w:t>
      </w:r>
      <w:r w:rsidR="00800344">
        <w:rPr>
          <w:rFonts w:ascii="Cambria" w:eastAsia="Times New Roman" w:hAnsi="Cambria" w:cstheme="minorHAnsi"/>
          <w:b/>
          <w:bCs/>
          <w:color w:val="000000"/>
          <w:shd w:val="clear" w:color="auto" w:fill="FFFFFF"/>
          <w:lang w:eastAsia="pl-PL"/>
        </w:rPr>
        <w:t>10 miesię</w:t>
      </w:r>
      <w:r w:rsidR="005E128F" w:rsidRPr="00771292">
        <w:rPr>
          <w:rFonts w:ascii="Cambria" w:eastAsia="Times New Roman" w:hAnsi="Cambria" w:cstheme="minorHAnsi"/>
          <w:b/>
          <w:bCs/>
          <w:color w:val="000000"/>
          <w:shd w:val="clear" w:color="auto" w:fill="FFFFFF"/>
          <w:lang w:eastAsia="pl-PL"/>
        </w:rPr>
        <w:t>c</w:t>
      </w:r>
      <w:r w:rsidR="00800344">
        <w:rPr>
          <w:rFonts w:ascii="Cambria" w:eastAsia="Times New Roman" w:hAnsi="Cambria" w:cstheme="minorHAnsi"/>
          <w:b/>
          <w:bCs/>
          <w:color w:val="000000"/>
          <w:shd w:val="clear" w:color="auto" w:fill="FFFFFF"/>
          <w:lang w:eastAsia="pl-PL"/>
        </w:rPr>
        <w:t>y</w:t>
      </w:r>
      <w:r w:rsidR="005E128F">
        <w:rPr>
          <w:rFonts w:ascii="Cambria" w:eastAsia="Times New Roman" w:hAnsi="Cambria" w:cstheme="minorHAnsi"/>
          <w:b/>
          <w:bCs/>
          <w:color w:val="000000"/>
          <w:shd w:val="clear" w:color="auto" w:fill="FFFFFF"/>
          <w:lang w:eastAsia="pl-PL"/>
        </w:rPr>
        <w:t xml:space="preserve"> </w:t>
      </w:r>
      <w:r w:rsidRPr="00771292">
        <w:rPr>
          <w:rFonts w:ascii="Cambria" w:eastAsia="Times New Roman" w:hAnsi="Cambria" w:cstheme="minorHAnsi"/>
          <w:bCs/>
          <w:color w:val="000000"/>
          <w:shd w:val="clear" w:color="auto" w:fill="FFFFFF"/>
          <w:lang w:eastAsia="pl-PL"/>
        </w:rPr>
        <w:t>od dnia podpisania umowy</w:t>
      </w:r>
      <w:r w:rsidR="00963ADE" w:rsidRPr="00771292">
        <w:rPr>
          <w:rFonts w:ascii="Cambria" w:eastAsia="Times New Roman" w:hAnsi="Cambria" w:cstheme="minorHAnsi"/>
          <w:bCs/>
          <w:color w:val="000000"/>
          <w:shd w:val="clear" w:color="auto" w:fill="FFFFFF"/>
          <w:lang w:eastAsia="pl-PL"/>
        </w:rPr>
        <w:t>.</w:t>
      </w:r>
      <w:r w:rsidRPr="00296EDF">
        <w:rPr>
          <w:rFonts w:ascii="Cambria" w:eastAsia="Times New Roman" w:hAnsi="Cambria" w:cstheme="minorHAnsi"/>
          <w:b/>
          <w:bCs/>
          <w:color w:val="000000"/>
          <w:shd w:val="clear" w:color="auto" w:fill="FFFFFF"/>
          <w:lang w:eastAsia="pl-PL"/>
        </w:rPr>
        <w:t xml:space="preserve"> </w:t>
      </w:r>
    </w:p>
    <w:p w14:paraId="50477222" w14:textId="77777777" w:rsidR="00E04BC8" w:rsidRPr="00296EDF"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96ED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296EDF"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296EDF">
        <w:rPr>
          <w:rFonts w:ascii="Cambria" w:eastAsia="Times New Roman" w:hAnsi="Cambria" w:cstheme="minorHAnsi"/>
          <w:color w:val="000000"/>
          <w:shd w:val="clear" w:color="auto" w:fill="FFFFFF"/>
          <w:lang w:eastAsia="pl-PL"/>
        </w:rPr>
        <w:t>j</w:t>
      </w:r>
      <w:r w:rsidRPr="00296EDF">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zawarcia aneksu do niniejszej umowy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ile realizacja dodatkowych robót budowlanych wpływa na termin wykonania niniejszej umowy;</w:t>
      </w:r>
    </w:p>
    <w:p w14:paraId="386569F3" w14:textId="62EF11A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296EDF">
        <w:rPr>
          <w:rFonts w:ascii="Cambria" w:eastAsia="Times New Roman" w:hAnsi="Cambria" w:cstheme="minorHAnsi"/>
          <w:color w:val="000000"/>
          <w:shd w:val="clear" w:color="auto" w:fill="FFFFFF"/>
          <w:lang w:eastAsia="pl-PL"/>
        </w:rPr>
        <w:t>onawcę dokumentacji projektowej;</w:t>
      </w:r>
    </w:p>
    <w:p w14:paraId="44B7D218" w14:textId="25ECEC0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wykopalisk uniem</w:t>
      </w:r>
      <w:r w:rsidR="00C700D8" w:rsidRPr="00296EDF">
        <w:rPr>
          <w:rFonts w:ascii="Cambria" w:eastAsia="Times New Roman" w:hAnsi="Cambria" w:cstheme="minorHAnsi"/>
          <w:color w:val="000000"/>
          <w:shd w:val="clear" w:color="auto" w:fill="FFFFFF"/>
          <w:lang w:eastAsia="pl-PL"/>
        </w:rPr>
        <w:t>ożliwiających wykonywanie robót;</w:t>
      </w:r>
    </w:p>
    <w:p w14:paraId="2C860A71" w14:textId="41A9337F"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296EDF">
        <w:rPr>
          <w:rFonts w:ascii="Cambria" w:eastAsia="Times New Roman" w:hAnsi="Cambria" w:cstheme="minorHAnsi"/>
          <w:color w:val="000000"/>
          <w:shd w:val="clear" w:color="auto" w:fill="FFFFFF"/>
          <w:lang w:eastAsia="pl-PL"/>
        </w:rPr>
        <w:t>rmin wykonania niniejszej umowy;</w:t>
      </w:r>
    </w:p>
    <w:p w14:paraId="58A09603" w14:textId="2D4B64D2" w:rsidR="008437A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296EDF">
        <w:rPr>
          <w:rFonts w:ascii="Cambria" w:eastAsia="Times New Roman" w:hAnsi="Cambria" w:cstheme="minorHAnsi"/>
          <w:color w:val="000000"/>
          <w:shd w:val="clear" w:color="auto" w:fill="FFFFFF"/>
          <w:lang w:eastAsia="pl-PL"/>
        </w:rPr>
        <w:t>acowników Wykonawcy</w:t>
      </w:r>
      <w:r w:rsidRPr="00296EDF">
        <w:rPr>
          <w:rFonts w:ascii="Cambria" w:eastAsia="Times New Roman" w:hAnsi="Cambria" w:cstheme="minorHAnsi"/>
          <w:color w:val="000000"/>
          <w:shd w:val="clear" w:color="auto" w:fill="FFFFFF"/>
          <w:lang w:eastAsia="pl-PL"/>
        </w:rPr>
        <w:t>.</w:t>
      </w:r>
    </w:p>
    <w:p w14:paraId="23A7C7B6" w14:textId="43D36A94" w:rsidR="008437A8" w:rsidRPr="00296ED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Opó</w:t>
      </w:r>
      <w:r w:rsidR="005C673D" w:rsidRPr="00296EDF">
        <w:rPr>
          <w:rFonts w:ascii="Cambria" w:eastAsia="Times New Roman" w:hAnsi="Cambria" w:cstheme="minorHAnsi"/>
          <w:color w:val="000000"/>
          <w:shd w:val="clear" w:color="auto" w:fill="FFFFFF"/>
          <w:lang w:eastAsia="pl-PL"/>
        </w:rPr>
        <w:t>źnienia, o których mowa w ust. 2</w:t>
      </w:r>
      <w:r w:rsidRPr="00296EDF">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296ED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przedstawionych w ust. 2</w:t>
      </w:r>
      <w:r w:rsidR="008437A8" w:rsidRPr="00296EDF">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296ED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296EDF">
        <w:rPr>
          <w:rFonts w:ascii="Cambria" w:eastAsia="Times New Roman" w:hAnsi="Cambria" w:cstheme="minorHAnsi"/>
          <w:b/>
          <w:bCs/>
          <w:color w:val="000000"/>
          <w:shd w:val="clear" w:color="auto" w:fill="FFFFFF"/>
          <w:lang w:eastAsia="pl-PL"/>
        </w:rPr>
        <w:t>§ 7</w:t>
      </w:r>
      <w:bookmarkEnd w:id="14"/>
    </w:p>
    <w:p w14:paraId="46B84FE1"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296EDF">
        <w:rPr>
          <w:rFonts w:ascii="Cambria" w:eastAsia="Times New Roman" w:hAnsi="Cambria" w:cstheme="minorHAnsi"/>
          <w:b/>
          <w:bCs/>
          <w:color w:val="000000"/>
          <w:shd w:val="clear" w:color="auto" w:fill="FFFFFF"/>
          <w:lang w:eastAsia="pl-PL"/>
        </w:rPr>
        <w:t>Przekazanie placu budowy</w:t>
      </w:r>
      <w:bookmarkEnd w:id="15"/>
    </w:p>
    <w:p w14:paraId="30520AA1" w14:textId="77777777" w:rsidR="004F76E9" w:rsidRPr="004F76E9"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566E8792" w14:textId="77777777" w:rsidR="004F76E9" w:rsidRPr="004F76E9"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lastRenderedPageBreak/>
        <w:t>Zamawiający nie zapewnia dostawy wody, energii na plac budowy. Wykonawca we własnym zakresie zapewni wszystkie niezbędne media.</w:t>
      </w:r>
    </w:p>
    <w:p w14:paraId="6953D802" w14:textId="77777777" w:rsidR="004F76E9" w:rsidRPr="004F76E9"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4F76E9"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4F76E9"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4F76E9"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4F76E9">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96ED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296EDF">
        <w:rPr>
          <w:rFonts w:ascii="Cambria" w:eastAsia="Times New Roman" w:hAnsi="Cambria" w:cstheme="minorHAnsi"/>
          <w:b/>
          <w:bCs/>
          <w:color w:val="000000"/>
          <w:shd w:val="clear" w:color="auto" w:fill="FFFFFF"/>
          <w:lang w:eastAsia="pl-PL"/>
        </w:rPr>
        <w:t>§ 8</w:t>
      </w:r>
      <w:bookmarkEnd w:id="16"/>
    </w:p>
    <w:p w14:paraId="643CCFE1" w14:textId="77777777" w:rsidR="008437A8" w:rsidRPr="00296ED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296EDF">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296ED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ustanawia Kierownika budowy,</w:t>
      </w:r>
      <w:r w:rsidR="004F76E9">
        <w:rPr>
          <w:rFonts w:ascii="Cambria" w:eastAsia="Times New Roman" w:hAnsi="Cambria" w:cstheme="minorHAnsi"/>
          <w:color w:val="000000"/>
          <w:shd w:val="clear" w:color="auto" w:fill="FFFFFF"/>
          <w:lang w:eastAsia="pl-PL"/>
        </w:rPr>
        <w:t xml:space="preserve"> w osobie …………………………………………,</w:t>
      </w:r>
      <w:r w:rsidRPr="00296EDF">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296EDF">
        <w:rPr>
          <w:rFonts w:ascii="Cambria" w:eastAsia="Times New Roman" w:hAnsi="Cambria" w:cstheme="minorHAnsi"/>
          <w:color w:val="000000"/>
          <w:shd w:val="clear" w:color="auto" w:fill="FFFFFF"/>
          <w:lang w:eastAsia="pl-PL"/>
        </w:rPr>
        <w:t>reślonej w ofercie przetargowej,</w:t>
      </w:r>
      <w:r w:rsidR="00FB1440" w:rsidRPr="00296EDF">
        <w:rPr>
          <w:rFonts w:ascii="Cambria" w:hAnsi="Cambria" w:cstheme="minorHAnsi"/>
          <w:iCs/>
        </w:rPr>
        <w:t xml:space="preserve"> działającego w granicach umocowania określonego przepisami ustawy Prawo Budowlane.</w:t>
      </w:r>
    </w:p>
    <w:p w14:paraId="5C2247E7" w14:textId="77777777" w:rsidR="00C3045C"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296ED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296ED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296ED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296ED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296EDF">
        <w:rPr>
          <w:rFonts w:ascii="Cambria" w:eastAsia="Times New Roman" w:hAnsi="Cambria" w:cstheme="minorHAnsi"/>
          <w:b/>
          <w:bCs/>
          <w:color w:val="000000"/>
          <w:shd w:val="clear" w:color="auto" w:fill="FFFFFF"/>
          <w:lang w:eastAsia="pl-PL"/>
        </w:rPr>
        <w:t xml:space="preserve">§ </w:t>
      </w:r>
      <w:bookmarkEnd w:id="18"/>
      <w:r w:rsidR="005C673D" w:rsidRPr="00296EDF">
        <w:rPr>
          <w:rFonts w:ascii="Cambria" w:eastAsia="Times New Roman" w:hAnsi="Cambria" w:cstheme="minorHAnsi"/>
          <w:b/>
          <w:bCs/>
          <w:color w:val="000000"/>
          <w:shd w:val="clear" w:color="auto" w:fill="FFFFFF"/>
          <w:lang w:eastAsia="pl-PL"/>
        </w:rPr>
        <w:t>9</w:t>
      </w:r>
    </w:p>
    <w:p w14:paraId="46A3262A"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296EDF">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296ED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296ED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296ED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4F76E9">
        <w:rPr>
          <w:rFonts w:ascii="Cambria" w:eastAsia="Times New Roman" w:hAnsi="Cambria" w:cstheme="minorHAnsi"/>
          <w:shd w:val="clear" w:color="auto" w:fill="FFFFFF"/>
          <w:lang w:eastAsia="pl-PL"/>
        </w:rPr>
        <w:t>bardziej</w:t>
      </w:r>
      <w:r w:rsidRPr="004F76E9">
        <w:rPr>
          <w:rFonts w:ascii="Cambria" w:eastAsia="Times New Roman" w:hAnsi="Cambria" w:cstheme="minorHAnsi"/>
          <w:shd w:val="clear" w:color="auto" w:fill="FFFFFF"/>
          <w:lang w:eastAsia="pl-PL"/>
        </w:rPr>
        <w:t xml:space="preserve"> niż to jest konieczne</w:t>
      </w:r>
      <w:r w:rsidRPr="00296EDF">
        <w:rPr>
          <w:rFonts w:ascii="Cambria" w:eastAsia="Times New Roman" w:hAnsi="Cambria" w:cstheme="minorHAnsi"/>
          <w:strike/>
          <w:shd w:val="clear" w:color="auto" w:fill="FFFFFF"/>
          <w:lang w:eastAsia="pl-PL"/>
        </w:rPr>
        <w:t>.</w:t>
      </w:r>
    </w:p>
    <w:p w14:paraId="1EC1852B" w14:textId="77777777" w:rsidR="008437A8" w:rsidRPr="004F76E9"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lastRenderedPageBreak/>
        <w:t>Wykonawca w szczególności zobowiązuje się do:</w:t>
      </w:r>
    </w:p>
    <w:p w14:paraId="67F441C2"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4F76E9">
        <w:rPr>
          <w:rFonts w:ascii="Cambria" w:eastAsia="Times New Roman" w:hAnsi="Cambria" w:cstheme="minorHAnsi"/>
          <w:shd w:val="clear" w:color="auto" w:fill="FFFFFF"/>
          <w:lang w:eastAsia="pl-PL"/>
        </w:rPr>
        <w:t>)</w:t>
      </w:r>
      <w:r w:rsidRPr="004F76E9">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4F76E9"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hAnsi="Cambria" w:cstheme="minorHAnsi"/>
        </w:rPr>
        <w:t xml:space="preserve"> Prowadzenie na bieżąco i przechowywanie dokumentów zgodnie z art. 3 pkt. 13 i art. 46 ustawy Prawo budowlane</w:t>
      </w:r>
    </w:p>
    <w:p w14:paraId="5B60799E" w14:textId="77777777" w:rsidR="00984226" w:rsidRPr="004F76E9"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4F76E9">
        <w:rPr>
          <w:rFonts w:ascii="Cambria" w:eastAsia="Times New Roman" w:hAnsi="Cambria" w:cstheme="minorHAnsi"/>
          <w:shd w:val="clear" w:color="auto" w:fill="FFFFFF"/>
          <w:lang w:eastAsia="pl-PL"/>
        </w:rPr>
        <w:t>.</w:t>
      </w:r>
    </w:p>
    <w:p w14:paraId="4B934AA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4F76E9">
        <w:rPr>
          <w:rFonts w:ascii="Cambria" w:eastAsia="Times New Roman" w:hAnsi="Cambria" w:cstheme="minorHAnsi"/>
          <w:shd w:val="clear" w:color="auto" w:fill="FFFFFF"/>
          <w:lang w:eastAsia="pl-PL"/>
        </w:rPr>
        <w:t xml:space="preserve"> 880 z </w:t>
      </w:r>
      <w:proofErr w:type="spellStart"/>
      <w:r w:rsidR="00984226" w:rsidRPr="004F76E9">
        <w:rPr>
          <w:rFonts w:ascii="Cambria" w:eastAsia="Times New Roman" w:hAnsi="Cambria" w:cstheme="minorHAnsi"/>
          <w:shd w:val="clear" w:color="auto" w:fill="FFFFFF"/>
          <w:lang w:eastAsia="pl-PL"/>
        </w:rPr>
        <w:t>późn</w:t>
      </w:r>
      <w:proofErr w:type="spellEnd"/>
      <w:r w:rsidR="00984226" w:rsidRPr="004F76E9">
        <w:rPr>
          <w:rFonts w:ascii="Cambria" w:eastAsia="Times New Roman" w:hAnsi="Cambria" w:cstheme="minorHAnsi"/>
          <w:shd w:val="clear" w:color="auto" w:fill="FFFFFF"/>
          <w:lang w:eastAsia="pl-PL"/>
        </w:rPr>
        <w:t>. zm.)</w:t>
      </w:r>
    </w:p>
    <w:p w14:paraId="212528B1" w14:textId="6CA4EA8C" w:rsidR="008437A8"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4F76E9"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4F76E9"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296ED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4F76E9">
        <w:rPr>
          <w:rFonts w:ascii="Cambria" w:eastAsia="Times New Roman" w:hAnsi="Cambria" w:cstheme="minorHAnsi"/>
          <w:shd w:val="clear" w:color="auto" w:fill="FFFFFF"/>
          <w:lang w:eastAsia="pl-PL"/>
        </w:rPr>
        <w:t>anu pierwotnego na własny koszt.</w:t>
      </w:r>
    </w:p>
    <w:p w14:paraId="446C564F" w14:textId="77777777" w:rsidR="004F76E9"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0"/>
      <w:r w:rsidR="00E20D39" w:rsidRPr="00296EDF">
        <w:rPr>
          <w:rFonts w:ascii="Cambria" w:eastAsia="Times New Roman" w:hAnsi="Cambria" w:cstheme="minorHAnsi"/>
          <w:b/>
          <w:bCs/>
          <w:color w:val="000000"/>
          <w:shd w:val="clear" w:color="auto" w:fill="FFFFFF"/>
          <w:lang w:eastAsia="pl-PL"/>
        </w:rPr>
        <w:t>0</w:t>
      </w:r>
    </w:p>
    <w:p w14:paraId="63918DDE"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296EDF">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296EDF">
        <w:rPr>
          <w:rFonts w:ascii="Cambria" w:hAnsi="Cambria" w:cstheme="minorHAnsi"/>
        </w:rPr>
        <w:t xml:space="preserve">w zakresie prowadzonej działalności związanej z przedmiotem zamówienia </w:t>
      </w:r>
      <w:r w:rsidRPr="00296EDF">
        <w:rPr>
          <w:rFonts w:ascii="Cambria" w:eastAsia="Times New Roman" w:hAnsi="Cambria" w:cstheme="minorHAnsi"/>
          <w:color w:val="000000"/>
          <w:shd w:val="clear" w:color="auto" w:fill="FFFFFF"/>
          <w:lang w:eastAsia="pl-PL"/>
        </w:rPr>
        <w:t>przez okres realizacji umowy.</w:t>
      </w:r>
    </w:p>
    <w:p w14:paraId="58AEE10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lastRenderedPageBreak/>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296ED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296ED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296EDF">
        <w:rPr>
          <w:rFonts w:ascii="Cambria" w:eastAsia="Times New Roman" w:hAnsi="Cambria" w:cstheme="minorHAnsi"/>
          <w:b/>
          <w:color w:val="000000"/>
          <w:shd w:val="clear" w:color="auto" w:fill="FFFFFF"/>
          <w:lang w:eastAsia="pl-PL"/>
        </w:rPr>
        <w:t>§ 1</w:t>
      </w:r>
      <w:bookmarkEnd w:id="22"/>
      <w:r w:rsidR="00E20D39" w:rsidRPr="00296EDF">
        <w:rPr>
          <w:rFonts w:ascii="Cambria" w:eastAsia="Times New Roman" w:hAnsi="Cambria" w:cstheme="minorHAnsi"/>
          <w:b/>
          <w:color w:val="000000"/>
          <w:shd w:val="clear" w:color="auto" w:fill="FFFFFF"/>
          <w:lang w:eastAsia="pl-PL"/>
        </w:rPr>
        <w:t>1</w:t>
      </w:r>
    </w:p>
    <w:p w14:paraId="14A834B3"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296EDF">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296ED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296EDF"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296EDF">
        <w:rPr>
          <w:rFonts w:ascii="Cambria" w:eastAsia="Times New Roman" w:hAnsi="Cambria" w:cstheme="minorHAnsi"/>
          <w:color w:val="000000"/>
          <w:shd w:val="clear" w:color="auto" w:fill="FFFFFF"/>
          <w:lang w:eastAsia="pl-PL"/>
        </w:rPr>
        <w:t>ia w dzienniku budowy, w ciągu 3</w:t>
      </w:r>
      <w:r w:rsidRPr="00296EDF">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296EDF"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częściowe</w:t>
      </w:r>
      <w:r w:rsidR="004D18B0" w:rsidRPr="00296EDF">
        <w:rPr>
          <w:rFonts w:ascii="Cambria" w:eastAsia="Times New Roman" w:hAnsi="Cambria" w:cstheme="minorHAnsi"/>
          <w:color w:val="000000"/>
          <w:shd w:val="clear" w:color="auto" w:fill="FFFFFF"/>
          <w:lang w:eastAsia="pl-PL"/>
        </w:rPr>
        <w:t xml:space="preserve"> </w:t>
      </w:r>
      <w:r w:rsidR="004D18B0" w:rsidRPr="004F76E9">
        <w:rPr>
          <w:rFonts w:ascii="Cambria" w:eastAsia="Times New Roman" w:hAnsi="Cambria" w:cstheme="minorHAnsi"/>
          <w:color w:val="000000"/>
          <w:shd w:val="clear" w:color="auto" w:fill="FFFFFF"/>
          <w:lang w:eastAsia="pl-PL"/>
        </w:rPr>
        <w:t>(nie częściej niż raz w miesiącu)</w:t>
      </w:r>
      <w:r w:rsidRPr="004F76E9">
        <w:rPr>
          <w:rFonts w:ascii="Cambria" w:eastAsia="Times New Roman" w:hAnsi="Cambria" w:cstheme="minorHAnsi"/>
          <w:color w:val="000000"/>
          <w:shd w:val="clear" w:color="auto" w:fill="FFFFFF"/>
          <w:lang w:eastAsia="pl-PL"/>
        </w:rPr>
        <w:t>.</w:t>
      </w:r>
    </w:p>
    <w:p w14:paraId="6E3AD9CF" w14:textId="09752D94" w:rsidR="00C3045C" w:rsidRPr="00296EDF"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lang w:eastAsia="pl-PL"/>
        </w:rPr>
        <w:t xml:space="preserve">odbiór końcowy </w:t>
      </w:r>
      <w:r w:rsidRPr="00296EDF">
        <w:rPr>
          <w:rFonts w:ascii="Cambria" w:hAnsi="Cambria" w:cstheme="minorHAnsi"/>
        </w:rPr>
        <w:t xml:space="preserve">polegający na ostatecznym sprawdzeniu ilości i jakości wykonanych robót zgodnie z Umową. </w:t>
      </w:r>
    </w:p>
    <w:p w14:paraId="0B7502C6" w14:textId="77777777" w:rsidR="00984226" w:rsidRPr="00296ED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296EDF">
        <w:rPr>
          <w:rFonts w:ascii="Cambria" w:eastAsia="Times New Roman" w:hAnsi="Cambria" w:cstheme="minorHAnsi"/>
          <w:color w:val="000000"/>
          <w:shd w:val="clear" w:color="auto" w:fill="FFFFFF"/>
          <w:lang w:eastAsia="pl-PL"/>
        </w:rPr>
        <w:t xml:space="preserve">dokonane </w:t>
      </w:r>
      <w:r w:rsidRPr="00296EDF">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296ED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296ED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77777777" w:rsidR="00CE364C" w:rsidRPr="00296ED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Dziennik budowy,</w:t>
      </w:r>
    </w:p>
    <w:p w14:paraId="40F83DD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Inwentaryzację geodezyjną w 3 egzemplarzach, również w formie elektronicznej na płycie CD</w:t>
      </w:r>
      <w:r w:rsidR="005C673D" w:rsidRPr="00296EDF">
        <w:rPr>
          <w:rFonts w:ascii="Cambria" w:eastAsia="Times New Roman" w:hAnsi="Cambria" w:cstheme="minorHAnsi"/>
          <w:color w:val="000000"/>
          <w:shd w:val="clear" w:color="auto" w:fill="FFFFFF"/>
          <w:lang w:eastAsia="pl-PL"/>
        </w:rPr>
        <w:t xml:space="preserve"> – jeżeli będzie wymagana lub potwierdzone zgłoszenie inwentaryzacji do zasobów </w:t>
      </w:r>
      <w:proofErr w:type="spellStart"/>
      <w:r w:rsidR="00E20D39" w:rsidRPr="00296EDF">
        <w:rPr>
          <w:rFonts w:ascii="Cambria" w:eastAsia="Times New Roman" w:hAnsi="Cambria" w:cstheme="minorHAnsi"/>
          <w:color w:val="000000"/>
          <w:shd w:val="clear" w:color="auto" w:fill="FFFFFF"/>
          <w:lang w:eastAsia="pl-PL"/>
        </w:rPr>
        <w:t>GKKiGN</w:t>
      </w:r>
      <w:proofErr w:type="spellEnd"/>
      <w:r w:rsidR="00E20D39" w:rsidRPr="00296EDF">
        <w:rPr>
          <w:rFonts w:ascii="Cambria" w:eastAsia="Times New Roman" w:hAnsi="Cambria" w:cstheme="minorHAnsi"/>
          <w:color w:val="000000"/>
          <w:shd w:val="clear" w:color="auto" w:fill="FFFFFF"/>
          <w:lang w:eastAsia="pl-PL"/>
        </w:rPr>
        <w:t xml:space="preserve"> w Pińczowie</w:t>
      </w:r>
      <w:r w:rsidR="005C673D" w:rsidRPr="00296EDF">
        <w:rPr>
          <w:rFonts w:ascii="Cambria" w:eastAsia="Times New Roman" w:hAnsi="Cambria" w:cstheme="minorHAnsi"/>
          <w:color w:val="000000"/>
          <w:shd w:val="clear" w:color="auto" w:fill="FFFFFF"/>
          <w:lang w:eastAsia="pl-PL"/>
        </w:rPr>
        <w:t xml:space="preserve"> </w:t>
      </w:r>
    </w:p>
    <w:p w14:paraId="7FBE30A6" w14:textId="35B2AB5C"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Dokumentację powykonawczą, wraz z naniesionymi zmianami dokonanymi w trakcie budowy,</w:t>
      </w:r>
      <w:r w:rsidR="004F76E9">
        <w:rPr>
          <w:rFonts w:ascii="Cambria" w:eastAsia="Times New Roman" w:hAnsi="Cambria" w:cstheme="minorHAnsi"/>
          <w:color w:val="000000"/>
          <w:shd w:val="clear" w:color="auto" w:fill="FFFFFF"/>
          <w:lang w:eastAsia="pl-PL"/>
        </w:rPr>
        <w:t xml:space="preserve"> o ile takie wystąpią,</w:t>
      </w:r>
      <w:r w:rsidRPr="00296EDF">
        <w:rPr>
          <w:rFonts w:ascii="Cambria" w:eastAsia="Times New Roman" w:hAnsi="Cambria" w:cstheme="minorHAnsi"/>
          <w:color w:val="000000"/>
          <w:shd w:val="clear" w:color="auto" w:fill="FFFFFF"/>
          <w:lang w:eastAsia="pl-PL"/>
        </w:rPr>
        <w:t xml:space="preserve"> potwierdzonymi przez projektanta i uzasadni</w:t>
      </w:r>
      <w:r w:rsidR="004F76E9">
        <w:rPr>
          <w:rFonts w:ascii="Cambria" w:eastAsia="Times New Roman" w:hAnsi="Cambria" w:cstheme="minorHAnsi"/>
          <w:color w:val="000000"/>
          <w:shd w:val="clear" w:color="auto" w:fill="FFFFFF"/>
          <w:lang w:eastAsia="pl-PL"/>
        </w:rPr>
        <w:t>onymi przez kierownika budowy i </w:t>
      </w:r>
      <w:r w:rsidRPr="00296EDF">
        <w:rPr>
          <w:rFonts w:ascii="Cambria" w:eastAsia="Times New Roman" w:hAnsi="Cambria" w:cstheme="minorHAnsi"/>
          <w:color w:val="000000"/>
          <w:shd w:val="clear" w:color="auto" w:fill="FFFFFF"/>
          <w:lang w:eastAsia="pl-PL"/>
        </w:rPr>
        <w:t>inspektora nadzoru Inwestorskiego, opisaną i skompletowaną w 3 egzemplarzach,</w:t>
      </w:r>
    </w:p>
    <w:p w14:paraId="2AAE123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296ED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w:t>
      </w:r>
      <w:r w:rsidR="00CE364C" w:rsidRPr="00296EDF">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t>
      </w:r>
      <w:r w:rsidRPr="00296EDF">
        <w:rPr>
          <w:rFonts w:ascii="Cambria" w:eastAsia="Times New Roman" w:hAnsi="Cambria" w:cstheme="minorHAnsi"/>
          <w:lang w:eastAsia="pl-PL"/>
        </w:rPr>
        <w:lastRenderedPageBreak/>
        <w:t>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przedmiotu umowy zostaną stwierdzone wady:</w:t>
      </w:r>
    </w:p>
    <w:p w14:paraId="2DE7A1DA" w14:textId="372E44D4" w:rsidR="00CE364C" w:rsidRPr="00296EDF"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296ED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96ED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96ED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rozpocząć naliczanie kary umownej zgodnie z §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w:t>
      </w:r>
      <w:r w:rsidR="00E20D39" w:rsidRPr="00296EDF">
        <w:rPr>
          <w:rFonts w:ascii="Cambria" w:eastAsia="Times New Roman" w:hAnsi="Cambria" w:cstheme="minorHAnsi"/>
          <w:color w:val="000000"/>
          <w:shd w:val="clear" w:color="auto" w:fill="FFFFFF"/>
          <w:lang w:eastAsia="pl-PL"/>
        </w:rPr>
        <w:t>2 pkt.1) b.</w:t>
      </w:r>
    </w:p>
    <w:p w14:paraId="063EB167" w14:textId="6570EBEB" w:rsidR="00CE364C" w:rsidRPr="00296EDF"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296ED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296ED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296EDF"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296EDF">
        <w:rPr>
          <w:rFonts w:ascii="Cambria" w:eastAsia="Times New Roman" w:hAnsi="Cambria" w:cstheme="minorHAnsi"/>
          <w:b/>
          <w:bCs/>
          <w:color w:val="000000"/>
          <w:shd w:val="clear" w:color="auto" w:fill="FFFFFF"/>
          <w:lang w:eastAsia="pl-PL"/>
        </w:rPr>
        <w:t>§ 1</w:t>
      </w:r>
      <w:bookmarkEnd w:id="24"/>
      <w:r w:rsidR="00E20D39" w:rsidRPr="00296EDF">
        <w:rPr>
          <w:rFonts w:ascii="Cambria" w:eastAsia="Times New Roman" w:hAnsi="Cambria" w:cstheme="minorHAnsi"/>
          <w:b/>
          <w:bCs/>
          <w:color w:val="000000"/>
          <w:shd w:val="clear" w:color="auto" w:fill="FFFFFF"/>
          <w:lang w:eastAsia="pl-PL"/>
        </w:rPr>
        <w:t>2</w:t>
      </w:r>
    </w:p>
    <w:p w14:paraId="68ECA7C0" w14:textId="77777777"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296EDF">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296ED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296ED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udziela   </w:t>
      </w:r>
      <w:r w:rsidRPr="00296EDF">
        <w:rPr>
          <w:rFonts w:ascii="Cambria" w:eastAsia="Times New Roman" w:hAnsi="Cambria" w:cstheme="minorHAnsi"/>
          <w:color w:val="000000"/>
          <w:highlight w:val="yellow"/>
          <w:shd w:val="clear" w:color="auto" w:fill="FFFFFF"/>
          <w:lang w:eastAsia="pl-PL"/>
        </w:rPr>
        <w:t>……………..</w:t>
      </w:r>
      <w:r w:rsidRPr="00296EDF">
        <w:rPr>
          <w:rFonts w:ascii="Cambria" w:eastAsia="Times New Roman" w:hAnsi="Cambria" w:cstheme="minorHAnsi"/>
          <w:color w:val="000000"/>
          <w:shd w:val="clear" w:color="auto" w:fill="FFFFFF"/>
          <w:lang w:eastAsia="pl-PL"/>
        </w:rPr>
        <w:t xml:space="preserve">   miesięcznej gwarancji (zgodnie z ofertą) za wady fizyczne każdego</w:t>
      </w:r>
      <w:r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296EDF">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296ED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w:t>
      </w:r>
      <w:r w:rsidR="00CE364C" w:rsidRPr="00296EDF">
        <w:rPr>
          <w:rFonts w:ascii="Cambria" w:eastAsia="Times New Roman" w:hAnsi="Cambria" w:cstheme="minorHAnsi"/>
          <w:color w:val="000000"/>
          <w:shd w:val="clear" w:color="auto" w:fill="FFFFFF"/>
          <w:lang w:eastAsia="pl-PL"/>
        </w:rPr>
        <w:t xml:space="preserve"> gwarancyjn</w:t>
      </w:r>
      <w:r w:rsidRPr="00296EDF">
        <w:rPr>
          <w:rFonts w:ascii="Cambria" w:eastAsia="Times New Roman" w:hAnsi="Cambria" w:cstheme="minorHAnsi"/>
          <w:color w:val="000000"/>
          <w:shd w:val="clear" w:color="auto" w:fill="FFFFFF"/>
          <w:lang w:eastAsia="pl-PL"/>
        </w:rPr>
        <w:t>y</w:t>
      </w:r>
      <w:r w:rsidR="00CE364C" w:rsidRPr="00296EDF">
        <w:rPr>
          <w:rFonts w:ascii="Cambria" w:eastAsia="Times New Roman" w:hAnsi="Cambria" w:cstheme="minorHAnsi"/>
          <w:color w:val="000000"/>
          <w:shd w:val="clear" w:color="auto" w:fill="FFFFFF"/>
          <w:lang w:eastAsia="pl-PL"/>
        </w:rPr>
        <w:t xml:space="preserve"> przeprowadzan</w:t>
      </w:r>
      <w:r w:rsidRPr="00296EDF">
        <w:rPr>
          <w:rFonts w:ascii="Cambria" w:eastAsia="Times New Roman" w:hAnsi="Cambria" w:cstheme="minorHAnsi"/>
          <w:color w:val="000000"/>
          <w:shd w:val="clear" w:color="auto" w:fill="FFFFFF"/>
          <w:lang w:eastAsia="pl-PL"/>
        </w:rPr>
        <w:t>y będzie</w:t>
      </w:r>
      <w:r w:rsidR="00CE364C" w:rsidRPr="00296EDF">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 gwarancyjn</w:t>
      </w:r>
      <w:r w:rsidR="00E20D39"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 </w:t>
      </w:r>
      <w:r w:rsidR="00E20D39"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w:t>
      </w:r>
      <w:r w:rsidR="00E20D39" w:rsidRPr="00296EDF">
        <w:rPr>
          <w:rFonts w:ascii="Cambria" w:eastAsia="Times New Roman" w:hAnsi="Cambria" w:cstheme="minorHAnsi"/>
          <w:color w:val="000000"/>
          <w:shd w:val="clear" w:color="auto" w:fill="FFFFFF"/>
          <w:lang w:eastAsia="pl-PL"/>
        </w:rPr>
        <w:t>pkt.1</w:t>
      </w:r>
      <w:r w:rsidRPr="00296EDF">
        <w:rPr>
          <w:rFonts w:ascii="Cambria" w:eastAsia="Times New Roman" w:hAnsi="Cambria" w:cstheme="minorHAnsi"/>
          <w:color w:val="000000"/>
          <w:shd w:val="clear" w:color="auto" w:fill="FFFFFF"/>
          <w:lang w:eastAsia="pl-PL"/>
        </w:rPr>
        <w:t>).</w:t>
      </w:r>
      <w:r w:rsidR="00E20D39" w:rsidRPr="00296EDF">
        <w:rPr>
          <w:rFonts w:ascii="Cambria" w:eastAsia="Times New Roman" w:hAnsi="Cambria" w:cstheme="minorHAnsi"/>
          <w:color w:val="000000"/>
          <w:shd w:val="clear" w:color="auto" w:fill="FFFFFF"/>
          <w:lang w:eastAsia="pl-PL"/>
        </w:rPr>
        <w:t xml:space="preserve"> b.</w:t>
      </w:r>
    </w:p>
    <w:p w14:paraId="7F5D9728" w14:textId="0F385351" w:rsidR="008437A8" w:rsidRPr="00296ED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Z </w:t>
      </w:r>
      <w:r w:rsidR="00BC2AF2" w:rsidRPr="00296EDF">
        <w:rPr>
          <w:rFonts w:ascii="Cambria" w:eastAsia="Times New Roman" w:hAnsi="Cambria" w:cstheme="minorHAnsi"/>
          <w:color w:val="000000"/>
          <w:shd w:val="clear" w:color="auto" w:fill="FFFFFF"/>
          <w:lang w:eastAsia="pl-PL"/>
        </w:rPr>
        <w:t>o</w:t>
      </w:r>
      <w:r w:rsidRPr="00296EDF">
        <w:rPr>
          <w:rFonts w:ascii="Cambria" w:eastAsia="Times New Roman" w:hAnsi="Cambria" w:cstheme="minorHAnsi"/>
          <w:color w:val="000000"/>
          <w:shd w:val="clear" w:color="auto" w:fill="FFFFFF"/>
          <w:lang w:eastAsia="pl-PL"/>
        </w:rPr>
        <w:t>dbioru osta</w:t>
      </w:r>
      <w:r w:rsidR="00BC2AF2" w:rsidRPr="00296EDF">
        <w:rPr>
          <w:rFonts w:ascii="Cambria" w:eastAsia="Times New Roman" w:hAnsi="Cambria" w:cstheme="minorHAnsi"/>
          <w:color w:val="000000"/>
          <w:shd w:val="clear" w:color="auto" w:fill="FFFFFF"/>
          <w:lang w:eastAsia="pl-PL"/>
        </w:rPr>
        <w:t>tecznego sporządza się protokół.</w:t>
      </w:r>
    </w:p>
    <w:p w14:paraId="2F2369B2" w14:textId="77777777" w:rsidR="00D32D0B" w:rsidRPr="00296ED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3</w:t>
      </w:r>
    </w:p>
    <w:p w14:paraId="516DCB2B" w14:textId="77777777" w:rsidR="00D32D0B" w:rsidRPr="00296ED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Odstąpienie od Umowy</w:t>
      </w:r>
    </w:p>
    <w:p w14:paraId="7C18140C"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296ED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96ED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296ED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296ED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wykonuje roboty wadliwie, niezgodnie z warunkami </w:t>
      </w:r>
      <w:r w:rsidR="004F76E9">
        <w:rPr>
          <w:rFonts w:ascii="Cambria" w:eastAsia="Times New Roman" w:hAnsi="Cambria" w:cstheme="minorHAnsi"/>
          <w:color w:val="000000"/>
          <w:shd w:val="clear" w:color="auto" w:fill="FFFFFF"/>
          <w:lang w:eastAsia="pl-PL"/>
        </w:rPr>
        <w:t>umowy</w:t>
      </w:r>
      <w:r w:rsidRPr="00296EDF">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296ED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296ED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296ED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niezwłocznie, najpóźniej w terminie 30 dni, usunie z terenu budowy urządzenia przez niego </w:t>
      </w:r>
      <w:r w:rsidRPr="00296EDF">
        <w:rPr>
          <w:rFonts w:ascii="Cambria" w:eastAsia="Times New Roman" w:hAnsi="Cambria" w:cstheme="minorHAnsi"/>
          <w:color w:val="000000"/>
          <w:shd w:val="clear" w:color="auto" w:fill="FFFFFF"/>
          <w:lang w:eastAsia="pl-PL"/>
        </w:rPr>
        <w:lastRenderedPageBreak/>
        <w:t>dostarczone lub wzniesione, stanowiące zaplecze budowy.</w:t>
      </w:r>
    </w:p>
    <w:p w14:paraId="142615F3" w14:textId="537804A0" w:rsidR="00D32D0B" w:rsidRPr="00296ED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296EDF"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6.</w:t>
      </w:r>
      <w:r w:rsidR="00D32D0B" w:rsidRPr="00296EDF">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Pr>
          <w:rFonts w:ascii="Cambria" w:eastAsia="Times New Roman" w:hAnsi="Cambria" w:cstheme="minorHAnsi"/>
          <w:color w:val="000000"/>
          <w:shd w:val="clear" w:color="auto" w:fill="FFFFFF"/>
          <w:lang w:eastAsia="pl-PL"/>
        </w:rPr>
        <w:t>7 niniejszej umowy, a </w:t>
      </w:r>
      <w:r w:rsidRPr="00296EDF">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Pr>
          <w:rFonts w:ascii="Cambria" w:eastAsia="Times New Roman" w:hAnsi="Cambria" w:cstheme="minorHAnsi"/>
          <w:color w:val="000000"/>
          <w:shd w:val="clear" w:color="auto" w:fill="FFFFFF"/>
          <w:lang w:eastAsia="pl-PL"/>
        </w:rPr>
        <w:t xml:space="preserve"> w </w:t>
      </w:r>
    </w:p>
    <w:p w14:paraId="25BE3E00" w14:textId="1E5F2B77" w:rsidR="00D32D0B" w:rsidRPr="00296ED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w:t>
      </w:r>
      <w:r w:rsidR="00D32D0B" w:rsidRPr="00296EDF">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296ED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296EDF">
        <w:rPr>
          <w:rFonts w:ascii="Cambria" w:eastAsia="Times New Roman" w:hAnsi="Cambria" w:cstheme="minorHAnsi"/>
          <w:color w:val="000000"/>
          <w:shd w:val="clear" w:color="auto" w:fill="FFFFFF"/>
          <w:lang w:eastAsia="pl-PL"/>
        </w:rPr>
        <w:t>7.</w:t>
      </w:r>
      <w:r w:rsidR="00D32D0B" w:rsidRPr="00296EDF">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296ED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4</w:t>
      </w:r>
    </w:p>
    <w:p w14:paraId="4778653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Kary umowne</w:t>
      </w:r>
    </w:p>
    <w:p w14:paraId="0C3430C7" w14:textId="1F81EA74" w:rsidR="008D437E" w:rsidRPr="00296EDF"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w:t>
      </w:r>
      <w:r w:rsidR="00FB4BBE"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Strony postanawiają że obowiązującą je formą odszkodowania </w:t>
      </w:r>
      <w:r w:rsidR="004F76E9">
        <w:rPr>
          <w:rFonts w:ascii="Cambria" w:eastAsia="Times New Roman" w:hAnsi="Cambria" w:cstheme="minorHAnsi"/>
          <w:color w:val="000000"/>
          <w:shd w:val="clear" w:color="auto" w:fill="FFFFFF"/>
          <w:lang w:eastAsia="pl-PL"/>
        </w:rPr>
        <w:t xml:space="preserve">za nienależyte wykonanie lub niewykonanie umowy </w:t>
      </w:r>
      <w:r w:rsidR="008D437E" w:rsidRPr="00296EDF">
        <w:rPr>
          <w:rFonts w:ascii="Cambria" w:eastAsia="Times New Roman" w:hAnsi="Cambria" w:cstheme="minorHAnsi"/>
          <w:color w:val="000000"/>
          <w:shd w:val="clear" w:color="auto" w:fill="FFFFFF"/>
          <w:lang w:eastAsia="pl-PL"/>
        </w:rPr>
        <w:t>będą kary umowne.</w:t>
      </w:r>
    </w:p>
    <w:p w14:paraId="493FF04C" w14:textId="07359DE9"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296EDF"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296EDF"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296EDF">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d)</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296EDF">
        <w:rPr>
          <w:rFonts w:ascii="Cambria" w:hAnsi="Cambria" w:cstheme="minorHAnsi"/>
        </w:rPr>
        <w:t xml:space="preserve"> </w:t>
      </w:r>
      <w:r w:rsidR="006B0290" w:rsidRPr="00296EDF">
        <w:rPr>
          <w:rFonts w:ascii="Cambria" w:hAnsi="Cambria" w:cstheme="minorHAnsi"/>
        </w:rPr>
        <w:t xml:space="preserve">od </w:t>
      </w:r>
      <w:r w:rsidR="00BC2AF2" w:rsidRPr="00296EDF">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296EDF" w:rsidRDefault="00FB4BBE" w:rsidP="00581822">
      <w:pPr>
        <w:tabs>
          <w:tab w:val="left" w:pos="980"/>
        </w:tabs>
        <w:spacing w:after="0" w:line="276" w:lineRule="auto"/>
        <w:ind w:left="882" w:hanging="252"/>
        <w:jc w:val="both"/>
        <w:rPr>
          <w:rFonts w:ascii="Cambria" w:hAnsi="Cambria" w:cstheme="minorHAnsi"/>
        </w:rPr>
      </w:pPr>
      <w:r w:rsidRPr="00296EDF">
        <w:rPr>
          <w:rFonts w:ascii="Cambria" w:eastAsia="Times New Roman" w:hAnsi="Cambria" w:cstheme="minorHAnsi"/>
          <w:color w:val="000000"/>
          <w:shd w:val="clear" w:color="auto" w:fill="FFFFFF"/>
          <w:lang w:eastAsia="pl-PL"/>
        </w:rPr>
        <w:lastRenderedPageBreak/>
        <w:t>e)</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296EDF">
        <w:rPr>
          <w:rFonts w:ascii="Cambria" w:eastAsia="Times New Roman" w:hAnsi="Cambria" w:cstheme="minorHAnsi"/>
          <w:color w:val="000000"/>
          <w:shd w:val="clear" w:color="auto" w:fill="FFFFFF"/>
          <w:lang w:eastAsia="pl-PL"/>
        </w:rPr>
        <w:t xml:space="preserve">– w wysokości </w:t>
      </w:r>
      <w:r w:rsidR="006B0290" w:rsidRPr="00296EDF">
        <w:rPr>
          <w:rFonts w:ascii="Cambria" w:eastAsia="Times New Roman" w:hAnsi="Cambria" w:cstheme="minorHAnsi"/>
          <w:color w:val="000000"/>
          <w:shd w:val="clear" w:color="auto" w:fill="FFFFFF"/>
          <w:lang w:eastAsia="pl-PL"/>
        </w:rPr>
        <w:t>10</w:t>
      </w:r>
      <w:r w:rsidR="00BC2AF2" w:rsidRPr="00296EDF">
        <w:rPr>
          <w:rFonts w:ascii="Cambria" w:hAnsi="Cambria" w:cstheme="minorHAnsi"/>
        </w:rPr>
        <w:t>00 zł brutto złotych za każdy nieprzedłożony do zaakceptowania projekt umowy lub jej zmiany;</w:t>
      </w:r>
    </w:p>
    <w:p w14:paraId="4E182ECF" w14:textId="08450F1B"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f)</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296EDF">
        <w:rPr>
          <w:rFonts w:ascii="Cambria" w:hAnsi="Cambria" w:cstheme="minorHAnsi"/>
        </w:rPr>
        <w:t>10</w:t>
      </w:r>
      <w:r w:rsidR="00BC2AF2" w:rsidRPr="00296EDF">
        <w:rPr>
          <w:rFonts w:ascii="Cambria" w:hAnsi="Cambria" w:cstheme="minorHAnsi"/>
        </w:rPr>
        <w:t>00 zł brutto złotych za każdy stwierdzony przypadek o którym mowa powyżej;</w:t>
      </w:r>
      <w:r w:rsidR="00BC2AF2" w:rsidRPr="00296EDF">
        <w:rPr>
          <w:rFonts w:ascii="Cambria" w:eastAsia="Times New Roman" w:hAnsi="Cambria" w:cstheme="minorHAnsi"/>
          <w:color w:val="000000"/>
          <w:shd w:val="clear" w:color="auto" w:fill="FFFFFF"/>
          <w:lang w:eastAsia="pl-PL"/>
        </w:rPr>
        <w:t xml:space="preserve"> </w:t>
      </w:r>
    </w:p>
    <w:p w14:paraId="1179ADB4" w14:textId="560C173E"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g)</w:t>
      </w:r>
      <w:r w:rsidRPr="00296EDF">
        <w:rPr>
          <w:rFonts w:ascii="Cambria" w:hAnsi="Cambria" w:cstheme="minorHAnsi"/>
        </w:rPr>
        <w:tab/>
      </w:r>
      <w:r w:rsidR="00391EB0" w:rsidRPr="00296EDF">
        <w:rPr>
          <w:rFonts w:ascii="Cambria" w:hAnsi="Cambria" w:cstheme="minorHAnsi"/>
        </w:rPr>
        <w:t>za brak dokonania wymaganej przez Zamawiającego zmiany umowy o podwykonawstwo w zakresie terminu zapłaty we wskazanym przez Zamawiającego terminie - w wysokości 1000,00 złotych</w:t>
      </w:r>
      <w:r w:rsidR="004F76E9">
        <w:rPr>
          <w:rFonts w:ascii="Cambria" w:hAnsi="Cambria" w:cstheme="minorHAnsi"/>
        </w:rPr>
        <w:t xml:space="preserve"> brutto</w:t>
      </w:r>
      <w:r w:rsidR="00391EB0" w:rsidRPr="00296EDF">
        <w:rPr>
          <w:rFonts w:ascii="Cambria" w:hAnsi="Cambria" w:cstheme="minorHAnsi"/>
        </w:rPr>
        <w:t>;</w:t>
      </w:r>
    </w:p>
    <w:p w14:paraId="5995AFA5" w14:textId="77777777"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h)</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296EDF">
        <w:rPr>
          <w:rFonts w:ascii="Cambria" w:hAnsi="Cambria" w:cstheme="minorHAnsi"/>
        </w:rPr>
        <w:t xml:space="preserve"> </w:t>
      </w:r>
    </w:p>
    <w:p w14:paraId="75CB0AD6" w14:textId="786CAE8C" w:rsidR="00361F52" w:rsidRPr="00296EDF" w:rsidRDefault="00361F52" w:rsidP="00581822">
      <w:pPr>
        <w:tabs>
          <w:tab w:val="left" w:pos="980"/>
        </w:tabs>
        <w:spacing w:after="120" w:line="276" w:lineRule="auto"/>
        <w:ind w:left="878" w:hanging="249"/>
        <w:jc w:val="both"/>
        <w:rPr>
          <w:rFonts w:ascii="Cambria" w:hAnsi="Cambria" w:cstheme="minorHAnsi"/>
        </w:rPr>
      </w:pPr>
    </w:p>
    <w:p w14:paraId="31D95FBF" w14:textId="77777777" w:rsidR="008D437E" w:rsidRPr="00296EDF"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odstąpienie od umowy z przyczyn zależnyc</w:t>
      </w:r>
      <w:r w:rsidR="006B0290" w:rsidRPr="00296EDF">
        <w:rPr>
          <w:rFonts w:ascii="Cambria" w:eastAsia="Times New Roman" w:hAnsi="Cambria" w:cstheme="minorHAnsi"/>
          <w:color w:val="000000"/>
          <w:shd w:val="clear" w:color="auto" w:fill="FFFFFF"/>
          <w:lang w:eastAsia="pl-PL"/>
        </w:rPr>
        <w:t>h od Zamawiającego w wysokości 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296EDF"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00FB4BBE" w:rsidRPr="00296EDF">
        <w:rPr>
          <w:rFonts w:ascii="Cambria" w:eastAsia="Times New Roman" w:hAnsi="Cambria" w:cstheme="minorHAnsi"/>
          <w:color w:val="000000"/>
          <w:shd w:val="clear" w:color="auto" w:fill="FFFFFF"/>
          <w:lang w:eastAsia="pl-PL"/>
        </w:rPr>
        <w:tab/>
      </w:r>
      <w:r w:rsidRPr="00296EDF">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296EDF">
        <w:rPr>
          <w:rFonts w:ascii="Cambria" w:eastAsia="Times New Roman" w:hAnsi="Cambria" w:cstheme="minorHAnsi"/>
          <w:color w:val="000000"/>
          <w:shd w:val="clear" w:color="auto" w:fill="FFFFFF"/>
          <w:lang w:eastAsia="pl-PL"/>
        </w:rPr>
        <w:t>.</w:t>
      </w:r>
    </w:p>
    <w:p w14:paraId="75C9611D" w14:textId="6F5F51A7"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296EDF">
        <w:rPr>
          <w:rFonts w:ascii="Cambria" w:eastAsia="Times New Roman" w:hAnsi="Cambria" w:cstheme="minorHAnsi"/>
          <w:color w:val="000000"/>
          <w:shd w:val="clear" w:color="auto" w:fill="FFFFFF"/>
          <w:lang w:eastAsia="pl-PL"/>
        </w:rPr>
        <w:t>.</w:t>
      </w:r>
    </w:p>
    <w:p w14:paraId="2EB3DD8A" w14:textId="2DE582D7" w:rsidR="00D32D0B" w:rsidRPr="00296ED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uzgodnienia zmiany terminów realizacji kara umown</w:t>
      </w:r>
      <w:r w:rsidR="006B0290"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5</w:t>
      </w:r>
    </w:p>
    <w:p w14:paraId="2272139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296EDF">
        <w:rPr>
          <w:rFonts w:ascii="Cambria" w:eastAsia="Times New Roman" w:hAnsi="Cambria" w:cstheme="minorHAnsi"/>
          <w:color w:val="000000"/>
          <w:shd w:val="clear" w:color="auto" w:fill="FFFFFF"/>
          <w:lang w:eastAsia="pl-PL"/>
        </w:rPr>
        <w:tab/>
        <w:t>zł słownie złotych:</w:t>
      </w:r>
    </w:p>
    <w:p w14:paraId="519B8740" w14:textId="69C5EAAE" w:rsidR="00D32D0B"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Zabezpieczenie zostało wniesione w formie</w:t>
      </w:r>
      <w:r w:rsidRPr="00296EDF">
        <w:rPr>
          <w:rFonts w:ascii="Cambria" w:eastAsia="Times New Roman" w:hAnsi="Cambria" w:cstheme="minorHAnsi"/>
          <w:color w:val="000000"/>
          <w:shd w:val="clear" w:color="auto" w:fill="FFFFFF"/>
          <w:lang w:eastAsia="pl-PL"/>
        </w:rPr>
        <w:tab/>
      </w:r>
      <w:r w:rsidR="00D722D1" w:rsidRPr="00296EDF">
        <w:rPr>
          <w:rFonts w:ascii="Cambria" w:eastAsia="Times New Roman" w:hAnsi="Cambria" w:cstheme="minorHAnsi"/>
          <w:color w:val="000000"/>
          <w:shd w:val="clear" w:color="auto" w:fill="FFFFFF"/>
          <w:lang w:eastAsia="pl-PL"/>
        </w:rPr>
        <w:t>………………………………</w:t>
      </w:r>
    </w:p>
    <w:p w14:paraId="3CB5B1CA" w14:textId="77777777" w:rsidR="001F5ACA"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Zwrot zabezpieczenia nastąpi zgodnie z art. 453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96EDF">
        <w:rPr>
          <w:rFonts w:ascii="Cambria" w:eastAsia="Times New Roman" w:hAnsi="Cambria" w:cstheme="minorHAnsi"/>
          <w:color w:val="000000"/>
          <w:shd w:val="clear" w:color="auto" w:fill="FFFFFF"/>
          <w:lang w:eastAsia="pl-PL"/>
        </w:rPr>
        <w:t>y na rachunek bankowy wykonawcy.</w:t>
      </w:r>
    </w:p>
    <w:p w14:paraId="254AA6FF" w14:textId="2172634C" w:rsidR="00D722D1"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96EDF">
        <w:rPr>
          <w:rFonts w:ascii="Cambria" w:eastAsia="Times New Roman" w:hAnsi="Cambria" w:cstheme="minorHAnsi"/>
          <w:color w:val="000000"/>
          <w:shd w:val="clear" w:color="auto" w:fill="FFFFFF"/>
          <w:lang w:eastAsia="pl-PL"/>
        </w:rPr>
        <w:t xml:space="preserve"> </w:t>
      </w:r>
      <w:r w:rsidR="00D722D1" w:rsidRPr="00296EDF">
        <w:rPr>
          <w:rFonts w:ascii="Cambria" w:eastAsia="Times New Roman" w:hAnsi="Cambria" w:cstheme="minorHAnsi"/>
          <w:color w:val="000000"/>
          <w:shd w:val="clear" w:color="auto" w:fill="FFFFFF"/>
          <w:lang w:eastAsia="pl-PL"/>
        </w:rPr>
        <w:lastRenderedPageBreak/>
        <w:t>wykorzystane do zgodnego z umową wykonania robót i do pokrycia roszczeń z tytułu rękojmi za wady.</w:t>
      </w:r>
    </w:p>
    <w:p w14:paraId="3BF55735" w14:textId="5D2D4C13"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 wskutek okoliczności, w szczególn</w:t>
      </w:r>
      <w:r w:rsidR="004F76E9">
        <w:rPr>
          <w:rFonts w:ascii="Cambria" w:eastAsia="Times New Roman" w:hAnsi="Cambria" w:cstheme="minorHAnsi"/>
          <w:color w:val="000000"/>
          <w:shd w:val="clear" w:color="auto" w:fill="FFFFFF"/>
          <w:lang w:eastAsia="pl-PL"/>
        </w:rPr>
        <w:t>ości o których mowa w § 6 ust. 2</w:t>
      </w:r>
      <w:r w:rsidRPr="00296EDF">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Pr>
          <w:rFonts w:ascii="Cambria" w:eastAsia="Times New Roman" w:hAnsi="Cambria" w:cstheme="minorHAnsi"/>
          <w:color w:val="000000"/>
          <w:shd w:val="clear" w:color="auto" w:fill="FFFFFF"/>
          <w:lang w:eastAsia="pl-PL"/>
        </w:rPr>
        <w:t xml:space="preserve">art.450 ust.1 </w:t>
      </w:r>
      <w:proofErr w:type="spellStart"/>
      <w:r w:rsidR="008D2754">
        <w:rPr>
          <w:rFonts w:ascii="Cambria" w:eastAsia="Times New Roman" w:hAnsi="Cambria" w:cstheme="minorHAnsi"/>
          <w:color w:val="000000"/>
          <w:shd w:val="clear" w:color="auto" w:fill="FFFFFF"/>
          <w:lang w:eastAsia="pl-PL"/>
        </w:rPr>
        <w:t>P.z.p</w:t>
      </w:r>
      <w:proofErr w:type="spellEnd"/>
      <w:r w:rsidR="008D2754">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6</w:t>
      </w:r>
    </w:p>
    <w:p w14:paraId="45F7EB82" w14:textId="77777777"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Zmiana umowy</w:t>
      </w:r>
    </w:p>
    <w:p w14:paraId="5312AA06" w14:textId="04B6B50A" w:rsidR="00D722D1" w:rsidRPr="00296ED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Pr>
          <w:rFonts w:ascii="Cambria" w:eastAsia="Times New Roman" w:hAnsi="Cambria" w:cstheme="minorHAnsi"/>
          <w:color w:val="000000"/>
          <w:shd w:val="clear" w:color="auto" w:fill="FFFFFF"/>
          <w:lang w:eastAsia="pl-PL"/>
        </w:rPr>
        <w:t>zasadach</w:t>
      </w:r>
      <w:r w:rsidRPr="00296EDF">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296ED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 powodu wystąpienia dodatkowych robót budowlanych </w:t>
      </w:r>
      <w:r w:rsidR="008D2754">
        <w:rPr>
          <w:rFonts w:ascii="Cambria" w:eastAsia="Times New Roman" w:hAnsi="Cambria" w:cstheme="minorHAnsi"/>
          <w:color w:val="000000"/>
          <w:shd w:val="clear" w:color="auto" w:fill="FFFFFF"/>
          <w:lang w:eastAsia="pl-PL"/>
        </w:rPr>
        <w:t>lub</w:t>
      </w:r>
      <w:r w:rsidRPr="00296EDF">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296ED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zmiany przepisów, które skutkują zmianą pozwolenia na budowę lub zgłoszenia wydanego dla realizowanego zamówienia - w przypadku wystąpienia,</w:t>
      </w:r>
    </w:p>
    <w:p w14:paraId="3435AABB" w14:textId="1133D960"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niniejszej umowy),</w:t>
      </w:r>
    </w:p>
    <w:p w14:paraId="2F879E84" w14:textId="77777777" w:rsidR="00D722D1" w:rsidRPr="00296ED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w:t>
      </w:r>
    </w:p>
    <w:p w14:paraId="00D8F72A" w14:textId="6B43181E" w:rsidR="00D722D1" w:rsidRPr="00296ED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Pr>
          <w:rFonts w:ascii="Cambria" w:eastAsia="Times New Roman" w:hAnsi="Cambria" w:cstheme="minorHAnsi"/>
          <w:color w:val="000000"/>
          <w:shd w:val="clear" w:color="auto" w:fill="FFFFFF"/>
          <w:lang w:eastAsia="pl-PL"/>
        </w:rPr>
        <w:t xml:space="preserve">umowy </w:t>
      </w:r>
      <w:r w:rsidRPr="00296EDF">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296ED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296ED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296ED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296ED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96EDF">
        <w:rPr>
          <w:rFonts w:ascii="Cambria" w:eastAsia="Times New Roman" w:hAnsi="Cambria" w:cstheme="minorHAnsi"/>
          <w:color w:val="000000"/>
          <w:shd w:val="clear" w:color="auto" w:fill="FFFFFF"/>
          <w:lang w:eastAsia="pl-PL"/>
        </w:rPr>
        <w:t xml:space="preserve"> później jednak niż w terminie trzech</w:t>
      </w:r>
      <w:r w:rsidRPr="00296EDF">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w:t>
      </w:r>
      <w:r w:rsidRPr="00296EDF">
        <w:rPr>
          <w:rFonts w:ascii="Cambria" w:eastAsia="Times New Roman" w:hAnsi="Cambria" w:cstheme="minorHAnsi"/>
          <w:color w:val="000000"/>
          <w:shd w:val="clear" w:color="auto" w:fill="FFFFFF"/>
          <w:lang w:eastAsia="pl-PL"/>
        </w:rPr>
        <w:lastRenderedPageBreak/>
        <w:t>jej trwania.</w:t>
      </w:r>
    </w:p>
    <w:p w14:paraId="707F5FFA" w14:textId="77777777" w:rsidR="00585BF6"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296EDF">
        <w:rPr>
          <w:rFonts w:ascii="Cambria" w:eastAsia="Times New Roman" w:hAnsi="Cambria" w:cstheme="minorHAnsi"/>
          <w:color w:val="000000"/>
          <w:shd w:val="clear" w:color="auto" w:fill="FFFFFF"/>
          <w:lang w:eastAsia="pl-PL"/>
        </w:rPr>
        <w:t xml:space="preserve">ego w § 2 Umowy </w:t>
      </w:r>
      <w:r w:rsidRPr="00296EDF">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296ED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296ED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296EDF">
        <w:rPr>
          <w:rFonts w:ascii="Cambria" w:eastAsia="Times New Roman" w:hAnsi="Cambria" w:cstheme="minorHAnsi"/>
          <w:color w:val="000000"/>
          <w:shd w:val="clear" w:color="auto" w:fill="FFFFFF"/>
          <w:lang w:eastAsia="pl-PL"/>
        </w:rPr>
        <w:t>dotyczyć</w:t>
      </w:r>
      <w:r w:rsidRPr="00296EDF">
        <w:rPr>
          <w:rFonts w:ascii="Cambria" w:eastAsia="Times New Roman" w:hAnsi="Cambria" w:cstheme="minorHAnsi"/>
          <w:color w:val="000000"/>
          <w:shd w:val="clear" w:color="auto" w:fill="FFFFFF"/>
          <w:lang w:eastAsia="pl-PL"/>
        </w:rPr>
        <w:t xml:space="preserve"> będzie wyłącznie płatności za prace, </w:t>
      </w:r>
      <w:r w:rsidR="00585BF6" w:rsidRPr="00296EDF">
        <w:rPr>
          <w:rFonts w:ascii="Cambria" w:eastAsia="Times New Roman" w:hAnsi="Cambria" w:cstheme="minorHAnsi"/>
          <w:color w:val="000000"/>
          <w:shd w:val="clear" w:color="auto" w:fill="FFFFFF"/>
          <w:lang w:eastAsia="pl-PL"/>
        </w:rPr>
        <w:t>wykonane</w:t>
      </w:r>
      <w:r w:rsidRPr="00296EDF">
        <w:rPr>
          <w:rFonts w:ascii="Cambria" w:eastAsia="Times New Roman" w:hAnsi="Cambria" w:cstheme="minorHAnsi"/>
          <w:color w:val="000000"/>
          <w:shd w:val="clear" w:color="auto" w:fill="FFFFFF"/>
          <w:lang w:eastAsia="pl-PL"/>
        </w:rPr>
        <w:t xml:space="preserve"> </w:t>
      </w:r>
      <w:r w:rsidR="00585BF6" w:rsidRPr="00296EDF">
        <w:rPr>
          <w:rFonts w:ascii="Cambria" w:eastAsia="Times New Roman" w:hAnsi="Cambria" w:cstheme="minorHAnsi"/>
          <w:color w:val="000000"/>
          <w:shd w:val="clear" w:color="auto" w:fill="FFFFFF"/>
          <w:lang w:eastAsia="pl-PL"/>
        </w:rPr>
        <w:t xml:space="preserve">od </w:t>
      </w:r>
      <w:r w:rsidRPr="00296EDF">
        <w:rPr>
          <w:rFonts w:ascii="Cambria" w:eastAsia="Times New Roman" w:hAnsi="Cambria" w:cstheme="minorHAnsi"/>
          <w:color w:val="000000"/>
          <w:shd w:val="clear" w:color="auto" w:fill="FFFFFF"/>
          <w:lang w:eastAsia="pl-PL"/>
        </w:rPr>
        <w:t>dni</w:t>
      </w:r>
      <w:r w:rsidR="00585BF6"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zmiany </w:t>
      </w:r>
      <w:r w:rsidR="00585BF6" w:rsidRPr="00296EDF">
        <w:rPr>
          <w:rFonts w:ascii="Cambria" w:eastAsia="Times New Roman" w:hAnsi="Cambria" w:cstheme="minorHAnsi"/>
          <w:color w:val="000000"/>
          <w:shd w:val="clear" w:color="auto" w:fill="FFFFFF"/>
          <w:lang w:eastAsia="pl-PL"/>
        </w:rPr>
        <w:t>stawki podatku VAT.</w:t>
      </w:r>
    </w:p>
    <w:p w14:paraId="5572AA33" w14:textId="71DD0A64" w:rsidR="00D722D1" w:rsidRPr="00296EDF" w:rsidRDefault="00D722D1" w:rsidP="00361F52">
      <w:pPr>
        <w:widowControl w:val="0"/>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7</w:t>
      </w:r>
    </w:p>
    <w:p w14:paraId="2AF857BF" w14:textId="427B7CDB" w:rsidR="00D722D1" w:rsidRPr="00296ED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96EDF">
        <w:rPr>
          <w:rFonts w:ascii="Cambria" w:eastAsia="Times New Roman" w:hAnsi="Cambria" w:cstheme="minorHAnsi"/>
          <w:color w:val="000000"/>
          <w:shd w:val="clear" w:color="auto" w:fill="FFFFFF"/>
          <w:lang w:eastAsia="pl-PL"/>
        </w:rPr>
        <w:t xml:space="preserve"> Pińczów</w:t>
      </w:r>
      <w:r w:rsidRPr="00296EDF">
        <w:rPr>
          <w:rFonts w:ascii="Cambria" w:eastAsia="Times New Roman" w:hAnsi="Cambria" w:cstheme="minorHAnsi"/>
          <w:color w:val="000000"/>
          <w:shd w:val="clear" w:color="auto" w:fill="FFFFFF"/>
          <w:lang w:eastAsia="pl-PL"/>
        </w:rPr>
        <w:t>.</w:t>
      </w:r>
    </w:p>
    <w:p w14:paraId="63659312" w14:textId="77777777" w:rsidR="008D2754"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6"/>
      <w:r w:rsidR="00E20D39" w:rsidRPr="00296EDF">
        <w:rPr>
          <w:rFonts w:ascii="Cambria" w:eastAsia="Times New Roman" w:hAnsi="Cambria" w:cstheme="minorHAnsi"/>
          <w:b/>
          <w:bCs/>
          <w:color w:val="000000"/>
          <w:shd w:val="clear" w:color="auto" w:fill="FFFFFF"/>
          <w:lang w:eastAsia="pl-PL"/>
        </w:rPr>
        <w:t>8</w:t>
      </w:r>
    </w:p>
    <w:p w14:paraId="156F730C" w14:textId="77777777"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296EDF">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96EDF">
        <w:rPr>
          <w:rFonts w:ascii="Cambria" w:eastAsia="Times New Roman" w:hAnsi="Cambria" w:cstheme="minorHAnsi"/>
          <w:lang w:eastAsia="pl-PL"/>
        </w:rPr>
        <w:t xml:space="preserve"> o </w:t>
      </w:r>
      <w:r w:rsidRPr="00296EDF">
        <w:rPr>
          <w:rFonts w:ascii="Cambria" w:eastAsia="Times New Roman" w:hAnsi="Cambria" w:cstheme="minorHAnsi"/>
          <w:color w:val="000000"/>
          <w:shd w:val="clear" w:color="auto" w:fill="FFFFFF"/>
          <w:lang w:eastAsia="pl-PL"/>
        </w:rPr>
        <w:t>ochronie danych) (Dz. Urz. UE L 119 z 04.05.2016, str. 1). We wskazanym zakresie Zamawiający</w:t>
      </w:r>
      <w:r w:rsidRPr="00296EDF">
        <w:rPr>
          <w:rFonts w:ascii="Cambria" w:eastAsia="Times New Roman" w:hAnsi="Cambria" w:cstheme="minorHAnsi"/>
          <w:lang w:eastAsia="pl-PL"/>
        </w:rPr>
        <w:t xml:space="preserve"> i </w:t>
      </w:r>
      <w:r w:rsidRPr="00296EDF">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96ED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Załącznikami do umowy są:</w:t>
      </w:r>
    </w:p>
    <w:p w14:paraId="129B922C" w14:textId="6BC6D9FA" w:rsidR="006A73F2" w:rsidRPr="00296ED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lang w:eastAsia="pl-PL"/>
        </w:rPr>
        <w:t>Karta gwarancyjna</w:t>
      </w:r>
    </w:p>
    <w:p w14:paraId="404CDEF1" w14:textId="21CB62D7" w:rsidR="00943BC4" w:rsidRPr="00296ED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SWZ wraz z załącznikami,</w:t>
      </w:r>
    </w:p>
    <w:p w14:paraId="6011A52E" w14:textId="46A53DA3" w:rsidR="00943BC4" w:rsidRPr="00296ED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296EDF"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296EDF"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CC5DE09" w14:textId="77777777" w:rsidR="00617031" w:rsidRDefault="00943BC4" w:rsidP="00617031">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04742DAF" w14:textId="58292038" w:rsidR="00D32D0B" w:rsidRPr="00617031" w:rsidRDefault="00943BC4" w:rsidP="00145465">
      <w:pPr>
        <w:widowControl w:val="0"/>
        <w:tabs>
          <w:tab w:val="left" w:pos="325"/>
        </w:tabs>
        <w:spacing w:after="515" w:line="276" w:lineRule="auto"/>
        <w:ind w:left="364"/>
        <w:jc w:val="both"/>
        <w:rPr>
          <w:rFonts w:ascii="Cambria" w:eastAsia="Times New Roman" w:hAnsi="Cambria" w:cstheme="minorHAnsi"/>
          <w:lang w:eastAsia="pl-PL"/>
        </w:rPr>
      </w:pPr>
      <w:r w:rsidRPr="00296EDF">
        <w:rPr>
          <w:rFonts w:ascii="Cambria" w:eastAsia="Times New Roman" w:hAnsi="Cambria" w:cstheme="minorHAnsi"/>
          <w:noProof/>
          <w:lang w:eastAsia="pl-PL"/>
        </w:rPr>
        <mc:AlternateContent>
          <mc:Choice Requires="wps">
            <w:drawing>
              <wp:anchor distT="0" distB="0" distL="63500" distR="63500" simplePos="0" relativeHeight="251658752"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617031">
        <w:rPr>
          <w:rFonts w:ascii="Cambria" w:eastAsia="Times New Roman" w:hAnsi="Cambria" w:cstheme="minorHAnsi"/>
          <w:color w:val="000000"/>
          <w:shd w:val="clear" w:color="auto" w:fill="FFFFFF"/>
          <w:lang w:eastAsia="pl-PL"/>
        </w:rPr>
        <w:t>ZAMAWIAJĄCY</w:t>
      </w:r>
      <w:bookmarkEnd w:id="28"/>
      <w:r w:rsidR="00EC62C0" w:rsidRPr="00617031">
        <w:rPr>
          <w:rFonts w:ascii="Cambria" w:eastAsia="Times New Roman" w:hAnsi="Cambria" w:cstheme="minorHAnsi"/>
          <w:color w:val="000000"/>
          <w:shd w:val="clear" w:color="auto" w:fill="FFFFFF"/>
          <w:lang w:eastAsia="pl-PL"/>
        </w:rPr>
        <w:t>:</w:t>
      </w:r>
    </w:p>
    <w:p w14:paraId="6FDA2F2B" w14:textId="77777777" w:rsidR="000E4D23" w:rsidRPr="00296EDF" w:rsidRDefault="000E4D23" w:rsidP="008563A8">
      <w:pPr>
        <w:keepNext/>
        <w:keepLines/>
        <w:widowControl w:val="0"/>
        <w:spacing w:after="500" w:line="212" w:lineRule="exact"/>
        <w:ind w:left="320" w:hanging="320"/>
        <w:jc w:val="both"/>
        <w:outlineLvl w:val="1"/>
        <w:rPr>
          <w:rFonts w:ascii="Cambria" w:eastAsia="Times New Roman" w:hAnsi="Cambria" w:cstheme="minorHAnsi"/>
          <w:color w:val="000000"/>
          <w:shd w:val="clear" w:color="auto" w:fill="FFFFFF"/>
          <w:lang w:eastAsia="pl-PL"/>
        </w:rPr>
      </w:pPr>
    </w:p>
    <w:p w14:paraId="312AEF19" w14:textId="77777777" w:rsidR="008D2754" w:rsidRDefault="008D2754" w:rsidP="00145465">
      <w:pPr>
        <w:keepNext/>
        <w:keepLines/>
        <w:widowControl w:val="0"/>
        <w:spacing w:after="500" w:line="212" w:lineRule="exact"/>
        <w:jc w:val="both"/>
        <w:outlineLvl w:val="1"/>
        <w:rPr>
          <w:rFonts w:ascii="Cambria" w:eastAsia="Times New Roman" w:hAnsi="Cambria" w:cstheme="minorHAnsi"/>
          <w:lang w:eastAsia="pl-PL"/>
        </w:rPr>
      </w:pPr>
    </w:p>
    <w:p w14:paraId="295C4AC0"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54AC7753"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776A813E"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BED1C69"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267CFC5"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39A9A6C"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1D23039E"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34E8AD4"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5730DD54"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08A7B217"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2467D647"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E9424EE" w14:textId="77777777" w:rsidR="00F235B2" w:rsidRDefault="00F235B2"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F698E39" w14:textId="25DFB972" w:rsidR="008D2754" w:rsidRPr="008D2754" w:rsidRDefault="008D2754" w:rsidP="008D2754">
      <w:pPr>
        <w:pStyle w:val="Akapitzlist"/>
        <w:keepNext/>
        <w:keepLines/>
        <w:widowControl w:val="0"/>
        <w:spacing w:after="500" w:line="212" w:lineRule="exact"/>
        <w:ind w:left="567"/>
        <w:jc w:val="both"/>
        <w:outlineLvl w:val="1"/>
        <w:rPr>
          <w:rFonts w:ascii="Cambria" w:eastAsia="Times New Roman" w:hAnsi="Cambria" w:cstheme="minorHAnsi"/>
          <w:lang w:eastAsia="pl-PL"/>
        </w:rPr>
      </w:pPr>
      <w:r>
        <w:rPr>
          <w:rFonts w:ascii="Cambria" w:eastAsia="Times New Roman" w:hAnsi="Cambria" w:cstheme="minorHAnsi"/>
          <w:lang w:eastAsia="pl-PL"/>
        </w:rPr>
        <w:t>*</w:t>
      </w:r>
      <w:r w:rsidRPr="008D2754">
        <w:rPr>
          <w:rFonts w:ascii="Cambria" w:eastAsia="Times New Roman" w:hAnsi="Cambria" w:cstheme="minorHAnsi"/>
          <w:color w:val="FFFFFF" w:themeColor="background1"/>
          <w:lang w:eastAsia="pl-PL"/>
        </w:rPr>
        <w:t>--</w:t>
      </w:r>
      <w:r>
        <w:rPr>
          <w:rFonts w:ascii="Cambria" w:eastAsia="Times New Roman" w:hAnsi="Cambria" w:cstheme="minorHAnsi"/>
          <w:lang w:eastAsia="pl-PL"/>
        </w:rPr>
        <w:t>Niewłaściwe skreślić</w:t>
      </w:r>
    </w:p>
    <w:p w14:paraId="00709514"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296EDF"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296EDF"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888667" w14:textId="52A7553C" w:rsidR="00507692" w:rsidRPr="00296EDF" w:rsidRDefault="00507692" w:rsidP="00444C3E">
      <w:pPr>
        <w:tabs>
          <w:tab w:val="left" w:pos="8387"/>
        </w:tabs>
        <w:spacing w:after="0"/>
        <w:ind w:firstLine="708"/>
        <w:jc w:val="both"/>
        <w:rPr>
          <w:rFonts w:ascii="Cambria" w:hAnsi="Cambria" w:cstheme="minorHAnsi"/>
        </w:rPr>
      </w:pP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45EE" w14:textId="77777777" w:rsidR="00335A5D" w:rsidRDefault="00335A5D" w:rsidP="00FE6C49">
      <w:pPr>
        <w:spacing w:after="0" w:line="240" w:lineRule="auto"/>
      </w:pPr>
      <w:r>
        <w:separator/>
      </w:r>
    </w:p>
  </w:endnote>
  <w:endnote w:type="continuationSeparator" w:id="0">
    <w:p w14:paraId="0CCACA8B" w14:textId="77777777" w:rsidR="00335A5D" w:rsidRDefault="00335A5D"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51BCB"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BD3CB9">
          <w:rPr>
            <w:noProof/>
          </w:rPr>
          <w:t>12</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3057" w14:textId="77777777" w:rsidR="00335A5D" w:rsidRDefault="00335A5D" w:rsidP="00FE6C49">
      <w:pPr>
        <w:spacing w:after="0" w:line="240" w:lineRule="auto"/>
      </w:pPr>
      <w:r>
        <w:separator/>
      </w:r>
    </w:p>
  </w:footnote>
  <w:footnote w:type="continuationSeparator" w:id="0">
    <w:p w14:paraId="2689527C" w14:textId="77777777" w:rsidR="00335A5D" w:rsidRDefault="00335A5D"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9A3684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3A6B44"/>
    <w:multiLevelType w:val="multilevel"/>
    <w:tmpl w:val="E2300036"/>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0"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5"/>
  </w:num>
  <w:num w:numId="37">
    <w:abstractNumId w:val="51"/>
  </w:num>
  <w:num w:numId="38">
    <w:abstractNumId w:val="43"/>
  </w:num>
  <w:num w:numId="39">
    <w:abstractNumId w:val="50"/>
  </w:num>
  <w:num w:numId="40">
    <w:abstractNumId w:val="52"/>
  </w:num>
  <w:num w:numId="41">
    <w:abstractNumId w:val="35"/>
  </w:num>
  <w:num w:numId="42">
    <w:abstractNumId w:val="48"/>
  </w:num>
  <w:num w:numId="43">
    <w:abstractNumId w:val="41"/>
  </w:num>
  <w:num w:numId="44">
    <w:abstractNumId w:val="39"/>
  </w:num>
  <w:num w:numId="45">
    <w:abstractNumId w:val="38"/>
  </w:num>
  <w:num w:numId="46">
    <w:abstractNumId w:val="54"/>
  </w:num>
  <w:num w:numId="47">
    <w:abstractNumId w:val="47"/>
  </w:num>
  <w:num w:numId="48">
    <w:abstractNumId w:val="37"/>
  </w:num>
  <w:num w:numId="49">
    <w:abstractNumId w:val="49"/>
  </w:num>
  <w:num w:numId="50">
    <w:abstractNumId w:val="40"/>
  </w:num>
  <w:num w:numId="51">
    <w:abstractNumId w:val="36"/>
  </w:num>
  <w:num w:numId="52">
    <w:abstractNumId w:val="44"/>
  </w:num>
  <w:num w:numId="53">
    <w:abstractNumId w:val="53"/>
  </w:num>
  <w:num w:numId="54">
    <w:abstractNumId w:val="42"/>
  </w:num>
  <w:num w:numId="55">
    <w:abstractNumId w:val="46"/>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C07CB"/>
    <w:rsid w:val="000E4D23"/>
    <w:rsid w:val="000E546F"/>
    <w:rsid w:val="000F218F"/>
    <w:rsid w:val="001129EA"/>
    <w:rsid w:val="0011655C"/>
    <w:rsid w:val="00145042"/>
    <w:rsid w:val="00145465"/>
    <w:rsid w:val="00151A8C"/>
    <w:rsid w:val="0017419D"/>
    <w:rsid w:val="001823BD"/>
    <w:rsid w:val="00185127"/>
    <w:rsid w:val="001870A8"/>
    <w:rsid w:val="001C56F5"/>
    <w:rsid w:val="001F5ACA"/>
    <w:rsid w:val="00247AB7"/>
    <w:rsid w:val="002753FB"/>
    <w:rsid w:val="00296EDF"/>
    <w:rsid w:val="002B312D"/>
    <w:rsid w:val="002B5F12"/>
    <w:rsid w:val="002D13E9"/>
    <w:rsid w:val="002D5DDC"/>
    <w:rsid w:val="002F2CF6"/>
    <w:rsid w:val="00335A5D"/>
    <w:rsid w:val="00336536"/>
    <w:rsid w:val="00336E03"/>
    <w:rsid w:val="00353EFE"/>
    <w:rsid w:val="00361F52"/>
    <w:rsid w:val="0038784E"/>
    <w:rsid w:val="00391EB0"/>
    <w:rsid w:val="003A1B3E"/>
    <w:rsid w:val="003A5486"/>
    <w:rsid w:val="003A7FF8"/>
    <w:rsid w:val="003B3F1F"/>
    <w:rsid w:val="003E227A"/>
    <w:rsid w:val="00405938"/>
    <w:rsid w:val="00420002"/>
    <w:rsid w:val="00420A35"/>
    <w:rsid w:val="004326CD"/>
    <w:rsid w:val="00444C3E"/>
    <w:rsid w:val="00444FA3"/>
    <w:rsid w:val="00484754"/>
    <w:rsid w:val="0049650E"/>
    <w:rsid w:val="004A2D96"/>
    <w:rsid w:val="004D18B0"/>
    <w:rsid w:val="004E52FC"/>
    <w:rsid w:val="004F5B97"/>
    <w:rsid w:val="004F76E9"/>
    <w:rsid w:val="00507692"/>
    <w:rsid w:val="00527626"/>
    <w:rsid w:val="00530A85"/>
    <w:rsid w:val="005316FC"/>
    <w:rsid w:val="005335FC"/>
    <w:rsid w:val="0054134A"/>
    <w:rsid w:val="00581822"/>
    <w:rsid w:val="00585BF6"/>
    <w:rsid w:val="00596F6E"/>
    <w:rsid w:val="005A18C0"/>
    <w:rsid w:val="005C673D"/>
    <w:rsid w:val="005E128F"/>
    <w:rsid w:val="006101B1"/>
    <w:rsid w:val="00617031"/>
    <w:rsid w:val="00623D3F"/>
    <w:rsid w:val="006338C2"/>
    <w:rsid w:val="006537D3"/>
    <w:rsid w:val="00654B64"/>
    <w:rsid w:val="00677485"/>
    <w:rsid w:val="006A73F2"/>
    <w:rsid w:val="006B0290"/>
    <w:rsid w:val="00711750"/>
    <w:rsid w:val="00712C22"/>
    <w:rsid w:val="0075387C"/>
    <w:rsid w:val="007541EC"/>
    <w:rsid w:val="007574AD"/>
    <w:rsid w:val="00771292"/>
    <w:rsid w:val="00773738"/>
    <w:rsid w:val="007B25CB"/>
    <w:rsid w:val="007D10C9"/>
    <w:rsid w:val="007E04A8"/>
    <w:rsid w:val="00800344"/>
    <w:rsid w:val="008437A8"/>
    <w:rsid w:val="008563A8"/>
    <w:rsid w:val="008A4E70"/>
    <w:rsid w:val="008D2754"/>
    <w:rsid w:val="008D2FAB"/>
    <w:rsid w:val="008D437E"/>
    <w:rsid w:val="008E49DF"/>
    <w:rsid w:val="008F1CB5"/>
    <w:rsid w:val="00915A1F"/>
    <w:rsid w:val="00922DB4"/>
    <w:rsid w:val="009332FD"/>
    <w:rsid w:val="00943BC4"/>
    <w:rsid w:val="00950225"/>
    <w:rsid w:val="00963ADE"/>
    <w:rsid w:val="009740F1"/>
    <w:rsid w:val="0098069D"/>
    <w:rsid w:val="00983D43"/>
    <w:rsid w:val="00984226"/>
    <w:rsid w:val="00995FFB"/>
    <w:rsid w:val="009A46C4"/>
    <w:rsid w:val="009A7366"/>
    <w:rsid w:val="009C18DF"/>
    <w:rsid w:val="009C35E5"/>
    <w:rsid w:val="00A03E43"/>
    <w:rsid w:val="00A62E8E"/>
    <w:rsid w:val="00A65786"/>
    <w:rsid w:val="00A76BA1"/>
    <w:rsid w:val="00A87E80"/>
    <w:rsid w:val="00AB0844"/>
    <w:rsid w:val="00AC743A"/>
    <w:rsid w:val="00AD1D90"/>
    <w:rsid w:val="00AE4D20"/>
    <w:rsid w:val="00B003FC"/>
    <w:rsid w:val="00B25654"/>
    <w:rsid w:val="00B27BAC"/>
    <w:rsid w:val="00B91DFC"/>
    <w:rsid w:val="00BC2AF2"/>
    <w:rsid w:val="00BD3CB9"/>
    <w:rsid w:val="00BE5EDB"/>
    <w:rsid w:val="00C14CF4"/>
    <w:rsid w:val="00C274F5"/>
    <w:rsid w:val="00C3045C"/>
    <w:rsid w:val="00C40E46"/>
    <w:rsid w:val="00C6193E"/>
    <w:rsid w:val="00C700D8"/>
    <w:rsid w:val="00CB33AC"/>
    <w:rsid w:val="00CE364C"/>
    <w:rsid w:val="00CF71BC"/>
    <w:rsid w:val="00D07DA5"/>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A5A4A"/>
    <w:rsid w:val="00EA7990"/>
    <w:rsid w:val="00EC3AA8"/>
    <w:rsid w:val="00EC62C0"/>
    <w:rsid w:val="00ED7922"/>
    <w:rsid w:val="00F02892"/>
    <w:rsid w:val="00F235B2"/>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15A2B128-C1D7-408D-991B-8D4AF86E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4E22-76DC-4531-8A84-CE6BDB25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7656</Words>
  <Characters>45941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12</cp:revision>
  <cp:lastPrinted>2021-04-28T09:24:00Z</cp:lastPrinted>
  <dcterms:created xsi:type="dcterms:W3CDTF">2021-11-24T10:08:00Z</dcterms:created>
  <dcterms:modified xsi:type="dcterms:W3CDTF">2021-11-24T14:28:00Z</dcterms:modified>
</cp:coreProperties>
</file>